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EE" w:rsidRPr="008B15EE" w:rsidRDefault="008B15EE" w:rsidP="008B15EE">
      <w:pPr>
        <w:snapToGrid w:val="0"/>
        <w:spacing w:line="500" w:lineRule="exact"/>
        <w:ind w:left="400" w:hangingChars="100" w:hanging="40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8B15EE">
        <w:rPr>
          <w:rFonts w:ascii="標楷體" w:eastAsia="標楷體" w:hAnsi="標楷體" w:hint="eastAsia"/>
          <w:sz w:val="40"/>
          <w:szCs w:val="40"/>
        </w:rPr>
        <w:t>屏東縣霧</w:t>
      </w:r>
      <w:proofErr w:type="gramStart"/>
      <w:r w:rsidRPr="008B15EE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8B15EE">
        <w:rPr>
          <w:rFonts w:ascii="標楷體" w:eastAsia="標楷體" w:hAnsi="標楷體" w:hint="eastAsia"/>
          <w:sz w:val="40"/>
          <w:szCs w:val="40"/>
        </w:rPr>
        <w:t>鄉霧</w:t>
      </w:r>
      <w:proofErr w:type="gramStart"/>
      <w:r w:rsidRPr="008B15EE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8B15EE">
        <w:rPr>
          <w:rFonts w:ascii="標楷體" w:eastAsia="標楷體" w:hAnsi="標楷體" w:hint="eastAsia"/>
          <w:sz w:val="40"/>
          <w:szCs w:val="40"/>
        </w:rPr>
        <w:t>國民小學附設幼兒園</w:t>
      </w:r>
    </w:p>
    <w:p w:rsidR="008B15EE" w:rsidRPr="008B15EE" w:rsidRDefault="008B15EE" w:rsidP="008B15EE">
      <w:pPr>
        <w:snapToGrid w:val="0"/>
        <w:spacing w:line="500" w:lineRule="exact"/>
        <w:ind w:left="280" w:hangingChars="100" w:hanging="280"/>
        <w:jc w:val="center"/>
        <w:rPr>
          <w:rFonts w:ascii="標楷體" w:eastAsia="標楷體" w:hAnsi="標楷體" w:hint="eastAsia"/>
          <w:sz w:val="28"/>
          <w:szCs w:val="52"/>
        </w:rPr>
      </w:pPr>
      <w:r w:rsidRPr="008B15EE">
        <w:rPr>
          <w:rFonts w:ascii="標楷體" w:eastAsia="標楷體" w:hAnsi="標楷體" w:hint="eastAsia"/>
          <w:sz w:val="28"/>
          <w:szCs w:val="52"/>
        </w:rPr>
        <w:t>收費一覽表</w:t>
      </w:r>
    </w:p>
    <w:tbl>
      <w:tblPr>
        <w:tblpPr w:leftFromText="180" w:rightFromText="180" w:vertAnchor="page" w:horzAnchor="margin" w:tblpXSpec="center" w:tblpY="2311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1922"/>
        <w:gridCol w:w="1249"/>
        <w:gridCol w:w="3932"/>
      </w:tblGrid>
      <w:tr w:rsidR="008B15EE" w:rsidRPr="00342E0E" w:rsidTr="00271270">
        <w:trPr>
          <w:trHeight w:val="734"/>
        </w:trPr>
        <w:tc>
          <w:tcPr>
            <w:tcW w:w="10596" w:type="dxa"/>
            <w:gridSpan w:val="4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proofErr w:type="gramStart"/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學雜代辦</w:t>
            </w:r>
            <w:proofErr w:type="gramEnd"/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費 此據(收費項目如下)</w:t>
            </w:r>
          </w:p>
        </w:tc>
      </w:tr>
      <w:tr w:rsidR="008B15EE" w:rsidTr="00271270">
        <w:trPr>
          <w:trHeight w:val="357"/>
        </w:trPr>
        <w:tc>
          <w:tcPr>
            <w:tcW w:w="3493" w:type="dxa"/>
          </w:tcPr>
          <w:p w:rsidR="008B15EE" w:rsidRPr="004207BA" w:rsidRDefault="008B15EE" w:rsidP="002712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收    費    項    目</w:t>
            </w:r>
          </w:p>
        </w:tc>
        <w:tc>
          <w:tcPr>
            <w:tcW w:w="3171" w:type="dxa"/>
            <w:gridSpan w:val="2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金   額</w:t>
            </w:r>
          </w:p>
        </w:tc>
        <w:tc>
          <w:tcPr>
            <w:tcW w:w="3932" w:type="dxa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B15EE" w:rsidTr="00271270">
        <w:trPr>
          <w:trHeight w:val="352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  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249" w:type="dxa"/>
            <w:vAlign w:val="center"/>
          </w:tcPr>
          <w:p w:rsidR="008B15EE" w:rsidRPr="004207BA" w:rsidRDefault="008B15EE" w:rsidP="00271270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2,500</w:t>
            </w:r>
          </w:p>
        </w:tc>
        <w:tc>
          <w:tcPr>
            <w:tcW w:w="3932" w:type="dxa"/>
            <w:vMerge w:val="restart"/>
          </w:tcPr>
          <w:p w:rsidR="008B15EE" w:rsidRPr="000F294A" w:rsidRDefault="008B15EE" w:rsidP="008B15EE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both"/>
              <w:rPr>
                <w:rFonts w:hint="eastAsia"/>
                <w:b/>
                <w:color w:val="FF0000"/>
              </w:rPr>
            </w:pPr>
            <w:r w:rsidRPr="005A55EE">
              <w:rPr>
                <w:rFonts w:ascii="標楷體" w:eastAsia="標楷體" w:hAnsi="標楷體" w:hint="eastAsia"/>
                <w:b/>
                <w:bCs/>
              </w:rPr>
              <w:t>2-5歲幼兒入學免收</w:t>
            </w:r>
            <w:r w:rsidRPr="005A55EE">
              <w:rPr>
                <w:rFonts w:ascii="標楷體" w:eastAsia="標楷體" w:hAnsi="標楷體" w:hint="eastAsia"/>
                <w:b/>
                <w:bCs/>
                <w:color w:val="FF0000"/>
              </w:rPr>
              <w:t>學費</w:t>
            </w:r>
            <w:r w:rsidRPr="005A55EE">
              <w:rPr>
                <w:rFonts w:ascii="標楷體" w:eastAsia="標楷體" w:hAnsi="標楷體" w:hint="eastAsia"/>
                <w:b/>
                <w:bCs/>
              </w:rPr>
              <w:t>，其學費由教育部補助。</w:t>
            </w:r>
          </w:p>
          <w:p w:rsidR="008B15EE" w:rsidRPr="0044710D" w:rsidRDefault="008B15EE" w:rsidP="008B15EE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45DA9">
              <w:rPr>
                <w:rFonts w:ascii="標楷體" w:eastAsia="標楷體" w:hAnsi="標楷體" w:hint="eastAsia"/>
                <w:b/>
                <w:bCs/>
                <w:color w:val="000000"/>
              </w:rPr>
              <w:t>低收及中低收幼兒免繳費用，學校先行扣款。</w:t>
            </w:r>
          </w:p>
          <w:p w:rsidR="008B15EE" w:rsidRPr="00345DA9" w:rsidRDefault="008B15EE" w:rsidP="008B15EE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五足歲幼兒依家戶年所得級距計算。</w:t>
            </w:r>
          </w:p>
          <w:p w:rsidR="008B15EE" w:rsidRPr="009E2722" w:rsidRDefault="008B15EE" w:rsidP="008B15EE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both"/>
              <w:rPr>
                <w:b/>
                <w:color w:val="FF0000"/>
              </w:rPr>
            </w:pPr>
            <w:r w:rsidRPr="00345DA9">
              <w:rPr>
                <w:rFonts w:ascii="標楷體" w:eastAsia="標楷體" w:hAnsi="標楷體" w:hint="eastAsia"/>
                <w:b/>
                <w:bCs/>
                <w:color w:val="FF0000"/>
              </w:rPr>
              <w:t>全學期以4.5個月計</w:t>
            </w:r>
            <w:r w:rsidRPr="00345DA9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:rsidR="008B15EE" w:rsidRPr="009E2722" w:rsidRDefault="008B15EE" w:rsidP="008B15EE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幼兒入學第1</w:t>
            </w:r>
            <w:proofErr w:type="gramStart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胎</w:t>
            </w:r>
            <w:proofErr w:type="gramEnd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子女每月繳費不超過1,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000</w:t>
            </w:r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元，第二</w:t>
            </w:r>
            <w:proofErr w:type="gramStart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胎</w:t>
            </w:r>
            <w:proofErr w:type="gramEnd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以上/低收/中</w:t>
            </w:r>
            <w:proofErr w:type="gramStart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低收免繳費</w:t>
            </w:r>
            <w:proofErr w:type="gramEnd"/>
            <w:r w:rsidRPr="009E2722">
              <w:rPr>
                <w:rFonts w:ascii="標楷體" w:eastAsia="標楷體" w:hAnsi="標楷體" w:hint="eastAsia"/>
                <w:b/>
                <w:bCs/>
                <w:color w:val="FF0000"/>
              </w:rPr>
              <w:t>用，家長繳費與原收費數額之差額，由教育部支付。</w:t>
            </w:r>
          </w:p>
          <w:p w:rsidR="008B15EE" w:rsidRPr="004207BA" w:rsidRDefault="008B15EE" w:rsidP="00271270">
            <w:pPr>
              <w:ind w:left="280" w:hangingChars="100" w:hanging="280"/>
              <w:rPr>
                <w:b/>
                <w:sz w:val="28"/>
                <w:szCs w:val="28"/>
              </w:rPr>
            </w:pPr>
          </w:p>
        </w:tc>
      </w:tr>
      <w:tr w:rsidR="008B15EE" w:rsidTr="00271270">
        <w:trPr>
          <w:trHeight w:val="333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   習    材   料   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4207BA">
              <w:rPr>
                <w:rFonts w:hint="eastAsia"/>
                <w:sz w:val="28"/>
                <w:szCs w:val="28"/>
              </w:rPr>
              <w:t>200</w:t>
            </w:r>
            <w:r w:rsidRPr="004207BA">
              <w:rPr>
                <w:rFonts w:hint="eastAsia"/>
                <w:sz w:val="28"/>
                <w:szCs w:val="28"/>
              </w:rPr>
              <w:t>×</w:t>
            </w:r>
            <w:r w:rsidRPr="004207BA">
              <w:rPr>
                <w:rFonts w:hint="eastAsia"/>
                <w:sz w:val="28"/>
                <w:szCs w:val="28"/>
              </w:rPr>
              <w:t>4.5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</w:tc>
        <w:tc>
          <w:tcPr>
            <w:tcW w:w="1249" w:type="dxa"/>
            <w:vAlign w:val="center"/>
          </w:tcPr>
          <w:p w:rsidR="008B15EE" w:rsidRPr="004207BA" w:rsidRDefault="008B15EE" w:rsidP="00271270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4207BA">
              <w:rPr>
                <w:rFonts w:hint="eastAsia"/>
                <w:sz w:val="28"/>
                <w:szCs w:val="28"/>
              </w:rPr>
              <w:t>900</w:t>
            </w:r>
          </w:p>
        </w:tc>
        <w:tc>
          <w:tcPr>
            <w:tcW w:w="3932" w:type="dxa"/>
            <w:vMerge/>
          </w:tcPr>
          <w:p w:rsidR="008B15EE" w:rsidRPr="004207BA" w:rsidRDefault="008B15EE" w:rsidP="00271270">
            <w:pPr>
              <w:rPr>
                <w:sz w:val="28"/>
                <w:szCs w:val="28"/>
              </w:rPr>
            </w:pPr>
          </w:p>
        </w:tc>
      </w:tr>
      <w:tr w:rsidR="008B15EE" w:rsidTr="00271270">
        <w:trPr>
          <w:trHeight w:val="353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點   心    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4207BA">
              <w:rPr>
                <w:rFonts w:hint="eastAsia"/>
                <w:sz w:val="28"/>
                <w:szCs w:val="28"/>
              </w:rPr>
              <w:t>00</w:t>
            </w:r>
            <w:r w:rsidRPr="004207BA">
              <w:rPr>
                <w:sz w:val="28"/>
                <w:szCs w:val="28"/>
              </w:rPr>
              <w:t xml:space="preserve"> </w:t>
            </w:r>
            <w:r w:rsidRPr="004207BA">
              <w:rPr>
                <w:rFonts w:hint="eastAsia"/>
                <w:sz w:val="28"/>
                <w:szCs w:val="28"/>
              </w:rPr>
              <w:t>×</w:t>
            </w:r>
            <w:r w:rsidRPr="004207BA">
              <w:rPr>
                <w:rFonts w:hint="eastAsia"/>
                <w:sz w:val="28"/>
                <w:szCs w:val="28"/>
              </w:rPr>
              <w:t>4.5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</w:tc>
        <w:tc>
          <w:tcPr>
            <w:tcW w:w="1249" w:type="dxa"/>
            <w:vAlign w:val="center"/>
          </w:tcPr>
          <w:p w:rsidR="008B15EE" w:rsidRPr="004207BA" w:rsidRDefault="008B15EE" w:rsidP="00271270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2,700</w:t>
            </w:r>
          </w:p>
        </w:tc>
        <w:tc>
          <w:tcPr>
            <w:tcW w:w="3932" w:type="dxa"/>
            <w:vMerge/>
          </w:tcPr>
          <w:p w:rsidR="008B15EE" w:rsidRPr="004207BA" w:rsidRDefault="008B15EE" w:rsidP="00271270">
            <w:pPr>
              <w:rPr>
                <w:sz w:val="28"/>
                <w:szCs w:val="28"/>
              </w:rPr>
            </w:pPr>
          </w:p>
        </w:tc>
      </w:tr>
      <w:tr w:rsidR="008B15EE" w:rsidTr="00271270">
        <w:trPr>
          <w:trHeight w:val="353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午   餐    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4207BA">
              <w:rPr>
                <w:rFonts w:hint="eastAsia"/>
                <w:sz w:val="28"/>
                <w:szCs w:val="28"/>
              </w:rPr>
              <w:t>50</w:t>
            </w:r>
            <w:r w:rsidRPr="004207BA">
              <w:rPr>
                <w:rFonts w:hint="eastAsia"/>
                <w:sz w:val="28"/>
                <w:szCs w:val="28"/>
              </w:rPr>
              <w:t>×</w:t>
            </w:r>
            <w:r w:rsidRPr="004207BA">
              <w:rPr>
                <w:rFonts w:hint="eastAsia"/>
                <w:sz w:val="28"/>
                <w:szCs w:val="28"/>
              </w:rPr>
              <w:t>4.5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</w:tc>
        <w:tc>
          <w:tcPr>
            <w:tcW w:w="1249" w:type="dxa"/>
            <w:vAlign w:val="center"/>
          </w:tcPr>
          <w:p w:rsidR="008B15EE" w:rsidRPr="00C74277" w:rsidRDefault="008B15EE" w:rsidP="00271270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C74277">
              <w:rPr>
                <w:rFonts w:hint="eastAsia"/>
                <w:sz w:val="28"/>
                <w:szCs w:val="28"/>
              </w:rPr>
              <w:t>3,960</w:t>
            </w:r>
          </w:p>
        </w:tc>
        <w:tc>
          <w:tcPr>
            <w:tcW w:w="3932" w:type="dxa"/>
            <w:vMerge/>
          </w:tcPr>
          <w:p w:rsidR="008B15EE" w:rsidRPr="004207BA" w:rsidRDefault="008B15EE" w:rsidP="00271270">
            <w:pPr>
              <w:rPr>
                <w:sz w:val="28"/>
                <w:szCs w:val="28"/>
              </w:rPr>
            </w:pPr>
          </w:p>
        </w:tc>
      </w:tr>
      <w:tr w:rsidR="008B15EE" w:rsidTr="00271270">
        <w:trPr>
          <w:trHeight w:val="645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學   生    活   動   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  <w:r w:rsidRPr="004207BA">
              <w:rPr>
                <w:sz w:val="28"/>
                <w:szCs w:val="28"/>
              </w:rPr>
              <w:t xml:space="preserve"> </w:t>
            </w:r>
            <w:r w:rsidRPr="004207BA">
              <w:rPr>
                <w:rFonts w:hint="eastAsia"/>
                <w:sz w:val="28"/>
                <w:szCs w:val="28"/>
              </w:rPr>
              <w:t>×</w:t>
            </w:r>
            <w:r w:rsidRPr="004207BA">
              <w:rPr>
                <w:rFonts w:hint="eastAsia"/>
                <w:sz w:val="28"/>
                <w:szCs w:val="28"/>
              </w:rPr>
              <w:t>4.5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</w:tc>
        <w:tc>
          <w:tcPr>
            <w:tcW w:w="1249" w:type="dxa"/>
            <w:vAlign w:val="center"/>
          </w:tcPr>
          <w:p w:rsidR="008B15EE" w:rsidRPr="004207BA" w:rsidRDefault="008B15EE" w:rsidP="00271270">
            <w:pPr>
              <w:ind w:firstLineChars="15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</w:t>
            </w:r>
          </w:p>
        </w:tc>
        <w:tc>
          <w:tcPr>
            <w:tcW w:w="3932" w:type="dxa"/>
            <w:vMerge/>
          </w:tcPr>
          <w:p w:rsidR="008B15EE" w:rsidRPr="004207BA" w:rsidRDefault="008B15EE" w:rsidP="00271270">
            <w:pPr>
              <w:rPr>
                <w:sz w:val="28"/>
                <w:szCs w:val="28"/>
              </w:rPr>
            </w:pPr>
          </w:p>
        </w:tc>
      </w:tr>
      <w:tr w:rsidR="008B15EE" w:rsidTr="00271270">
        <w:trPr>
          <w:trHeight w:val="1535"/>
        </w:trPr>
        <w:tc>
          <w:tcPr>
            <w:tcW w:w="3493" w:type="dxa"/>
            <w:vAlign w:val="center"/>
          </w:tcPr>
          <w:p w:rsidR="008B15EE" w:rsidRPr="004207BA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922" w:type="dxa"/>
            <w:vAlign w:val="center"/>
          </w:tcPr>
          <w:p w:rsidR="008B15EE" w:rsidRPr="004207BA" w:rsidRDefault="008B15EE" w:rsidP="00271270">
            <w:pPr>
              <w:jc w:val="center"/>
              <w:rPr>
                <w:sz w:val="28"/>
                <w:szCs w:val="28"/>
              </w:rPr>
            </w:pPr>
            <w:r w:rsidRPr="004207BA">
              <w:rPr>
                <w:rFonts w:hint="eastAsia"/>
                <w:sz w:val="28"/>
                <w:szCs w:val="28"/>
              </w:rPr>
              <w:t>100</w:t>
            </w:r>
            <w:r w:rsidRPr="004207BA">
              <w:rPr>
                <w:rFonts w:hint="eastAsia"/>
                <w:sz w:val="28"/>
                <w:szCs w:val="28"/>
              </w:rPr>
              <w:t>×</w:t>
            </w:r>
            <w:r w:rsidRPr="004207BA">
              <w:rPr>
                <w:rFonts w:hint="eastAsia"/>
                <w:sz w:val="28"/>
                <w:szCs w:val="28"/>
              </w:rPr>
              <w:t>4.5</w:t>
            </w: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</w:tc>
        <w:tc>
          <w:tcPr>
            <w:tcW w:w="1249" w:type="dxa"/>
            <w:vAlign w:val="center"/>
          </w:tcPr>
          <w:p w:rsidR="008B15EE" w:rsidRPr="004207BA" w:rsidRDefault="008B15EE" w:rsidP="00271270">
            <w:pPr>
              <w:ind w:firstLineChars="150" w:firstLine="420"/>
              <w:jc w:val="center"/>
              <w:rPr>
                <w:sz w:val="28"/>
                <w:szCs w:val="28"/>
              </w:rPr>
            </w:pPr>
            <w:r w:rsidRPr="004207BA">
              <w:rPr>
                <w:rFonts w:hint="eastAsia"/>
                <w:sz w:val="28"/>
                <w:szCs w:val="28"/>
              </w:rPr>
              <w:t>450</w:t>
            </w:r>
          </w:p>
        </w:tc>
        <w:tc>
          <w:tcPr>
            <w:tcW w:w="3932" w:type="dxa"/>
            <w:vMerge/>
            <w:tcBorders>
              <w:bottom w:val="nil"/>
            </w:tcBorders>
          </w:tcPr>
          <w:p w:rsidR="008B15EE" w:rsidRPr="004207BA" w:rsidRDefault="008B15EE" w:rsidP="00271270">
            <w:pPr>
              <w:rPr>
                <w:sz w:val="28"/>
                <w:szCs w:val="28"/>
              </w:rPr>
            </w:pPr>
          </w:p>
        </w:tc>
      </w:tr>
      <w:tr w:rsidR="008B15EE" w:rsidTr="00271270">
        <w:trPr>
          <w:trHeight w:val="436"/>
        </w:trPr>
        <w:tc>
          <w:tcPr>
            <w:tcW w:w="3493" w:type="dxa"/>
            <w:tcBorders>
              <w:bottom w:val="single" w:sz="4" w:space="0" w:color="auto"/>
            </w:tcBorders>
          </w:tcPr>
          <w:p w:rsidR="008B15EE" w:rsidRPr="004207BA" w:rsidRDefault="008B15EE" w:rsidP="002712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7BA">
              <w:rPr>
                <w:rFonts w:ascii="標楷體" w:eastAsia="標楷體" w:hAnsi="標楷體" w:hint="eastAsia"/>
                <w:sz w:val="28"/>
                <w:szCs w:val="28"/>
              </w:rPr>
              <w:t>收     費     總     計</w:t>
            </w:r>
          </w:p>
        </w:tc>
        <w:tc>
          <w:tcPr>
            <w:tcW w:w="31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B15EE" w:rsidRPr="00910179" w:rsidRDefault="008B15EE" w:rsidP="002712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8,460</w:t>
            </w:r>
            <w:r>
              <w:rPr>
                <w:rFonts w:hint="eastAsia"/>
                <w:sz w:val="28"/>
                <w:szCs w:val="28"/>
              </w:rPr>
              <w:t>元</w:t>
            </w:r>
            <w:r w:rsidRPr="00910179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免學費</w:t>
            </w:r>
            <w:r w:rsidRPr="0091017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32" w:type="dxa"/>
            <w:vMerge w:val="restart"/>
            <w:tcBorders>
              <w:top w:val="nil"/>
            </w:tcBorders>
          </w:tcPr>
          <w:p w:rsidR="008B15EE" w:rsidRPr="00E30113" w:rsidRDefault="008B15EE" w:rsidP="00271270">
            <w:pPr>
              <w:ind w:left="280" w:hangingChars="100" w:hanging="280"/>
              <w:rPr>
                <w:b/>
                <w:sz w:val="28"/>
                <w:szCs w:val="28"/>
              </w:rPr>
            </w:pPr>
          </w:p>
        </w:tc>
      </w:tr>
      <w:tr w:rsidR="008B15EE" w:rsidTr="00271270">
        <w:trPr>
          <w:trHeight w:val="669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8B15EE" w:rsidRPr="00E30113" w:rsidRDefault="008B15EE" w:rsidP="00271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113">
              <w:rPr>
                <w:rFonts w:ascii="標楷體" w:eastAsia="標楷體" w:hAnsi="標楷體" w:hint="eastAsia"/>
                <w:sz w:val="28"/>
                <w:szCs w:val="28"/>
              </w:rPr>
              <w:t>費用方式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15EE" w:rsidRPr="00E30113" w:rsidRDefault="008B15EE" w:rsidP="008B15EE">
            <w:pPr>
              <w:numPr>
                <w:ilvl w:val="0"/>
                <w:numId w:val="1"/>
              </w:numPr>
              <w:ind w:right="440"/>
              <w:rPr>
                <w:color w:val="0070C0"/>
                <w:sz w:val="28"/>
                <w:szCs w:val="28"/>
              </w:rPr>
            </w:pPr>
            <w:r w:rsidRPr="00E30113">
              <w:rPr>
                <w:rFonts w:hint="eastAsia"/>
                <w:color w:val="0070C0"/>
                <w:sz w:val="28"/>
                <w:szCs w:val="28"/>
              </w:rPr>
              <w:t>月繳：待系統確認繳費金額後，由園</w:t>
            </w:r>
            <w:r>
              <w:rPr>
                <w:rFonts w:hint="eastAsia"/>
                <w:color w:val="0070C0"/>
                <w:sz w:val="28"/>
                <w:szCs w:val="28"/>
              </w:rPr>
              <w:t>方</w:t>
            </w:r>
            <w:r w:rsidRPr="00E30113">
              <w:rPr>
                <w:rFonts w:hint="eastAsia"/>
                <w:color w:val="0070C0"/>
                <w:sz w:val="28"/>
                <w:szCs w:val="28"/>
              </w:rPr>
              <w:t>分期發下繳費袋。</w:t>
            </w:r>
          </w:p>
          <w:p w:rsidR="008B15EE" w:rsidRPr="009E2722" w:rsidRDefault="008B15EE" w:rsidP="008B15EE">
            <w:pPr>
              <w:numPr>
                <w:ilvl w:val="0"/>
                <w:numId w:val="1"/>
              </w:numPr>
              <w:ind w:right="440"/>
              <w:rPr>
                <w:color w:val="525252"/>
                <w:sz w:val="28"/>
                <w:szCs w:val="28"/>
              </w:rPr>
            </w:pPr>
            <w:r w:rsidRPr="009E2722">
              <w:rPr>
                <w:rFonts w:hint="eastAsia"/>
                <w:color w:val="525252"/>
                <w:sz w:val="28"/>
                <w:szCs w:val="28"/>
              </w:rPr>
              <w:t>一次性繳費</w:t>
            </w:r>
          </w:p>
        </w:tc>
        <w:tc>
          <w:tcPr>
            <w:tcW w:w="3932" w:type="dxa"/>
            <w:vMerge/>
          </w:tcPr>
          <w:p w:rsidR="008B15EE" w:rsidRPr="004207BA" w:rsidRDefault="008B15EE" w:rsidP="00271270">
            <w:pPr>
              <w:rPr>
                <w:b/>
                <w:sz w:val="28"/>
                <w:szCs w:val="28"/>
              </w:rPr>
            </w:pPr>
          </w:p>
        </w:tc>
      </w:tr>
    </w:tbl>
    <w:p w:rsidR="008B15EE" w:rsidRPr="003C5235" w:rsidRDefault="008B15EE" w:rsidP="008B15EE">
      <w:pPr>
        <w:snapToGrid w:val="0"/>
        <w:spacing w:line="500" w:lineRule="exact"/>
        <w:ind w:left="-240"/>
        <w:rPr>
          <w:rFonts w:ascii="標楷體" w:eastAsia="標楷體" w:hAnsi="標楷體"/>
          <w:sz w:val="40"/>
          <w:szCs w:val="36"/>
        </w:rPr>
      </w:pPr>
      <w:r w:rsidRPr="003C5235">
        <w:rPr>
          <w:rFonts w:ascii="標楷體" w:eastAsia="標楷體" w:hAnsi="標楷體" w:hint="eastAsia"/>
          <w:sz w:val="36"/>
          <w:szCs w:val="36"/>
          <w:u w:val="single"/>
        </w:rPr>
        <w:t>※中央學前補助</w:t>
      </w:r>
      <w:r w:rsidRPr="003C5235">
        <w:rPr>
          <w:rFonts w:ascii="標楷體" w:eastAsia="標楷體" w:hAnsi="標楷體" w:hint="eastAsia"/>
          <w:sz w:val="36"/>
          <w:szCs w:val="36"/>
        </w:rPr>
        <w:t>：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3870"/>
        <w:gridCol w:w="3871"/>
      </w:tblGrid>
      <w:tr w:rsidR="008B15EE" w:rsidRPr="003C5235" w:rsidTr="00271270">
        <w:trPr>
          <w:trHeight w:val="483"/>
          <w:jc w:val="center"/>
        </w:trPr>
        <w:tc>
          <w:tcPr>
            <w:tcW w:w="2899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>申請補助項目</w:t>
            </w:r>
          </w:p>
        </w:tc>
        <w:tc>
          <w:tcPr>
            <w:tcW w:w="3870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Cs w:val="28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>第一胎</w:t>
            </w:r>
          </w:p>
        </w:tc>
        <w:tc>
          <w:tcPr>
            <w:tcW w:w="3871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Cs w:val="28"/>
              </w:rPr>
            </w:pPr>
            <w:r w:rsidRPr="003C5235">
              <w:rPr>
                <w:rFonts w:ascii="標楷體" w:eastAsia="標楷體" w:hAnsi="標楷體" w:hint="eastAsia"/>
                <w:szCs w:val="28"/>
              </w:rPr>
              <w:t>第二</w:t>
            </w:r>
            <w:proofErr w:type="gramStart"/>
            <w:r w:rsidRPr="003C5235">
              <w:rPr>
                <w:rFonts w:ascii="標楷體" w:eastAsia="標楷體" w:hAnsi="標楷體" w:hint="eastAsia"/>
                <w:szCs w:val="28"/>
              </w:rPr>
              <w:t>胎</w:t>
            </w:r>
            <w:proofErr w:type="gramEnd"/>
            <w:r w:rsidRPr="003C5235">
              <w:rPr>
                <w:rFonts w:ascii="標楷體" w:eastAsia="標楷體" w:hAnsi="標楷體" w:hint="eastAsia"/>
                <w:szCs w:val="28"/>
              </w:rPr>
              <w:t>以上(含第二胎)</w:t>
            </w:r>
          </w:p>
        </w:tc>
      </w:tr>
      <w:tr w:rsidR="008B15EE" w:rsidRPr="003C5235" w:rsidTr="00271270">
        <w:trPr>
          <w:trHeight w:val="1271"/>
          <w:jc w:val="center"/>
        </w:trPr>
        <w:tc>
          <w:tcPr>
            <w:tcW w:w="2899" w:type="dxa"/>
            <w:vAlign w:val="center"/>
          </w:tcPr>
          <w:p w:rsidR="008B15EE" w:rsidRPr="003C5235" w:rsidRDefault="008B15EE" w:rsidP="00271270">
            <w:pPr>
              <w:snapToGrid w:val="0"/>
              <w:spacing w:line="4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免學費補助</w:t>
            </w:r>
          </w:p>
          <w:p w:rsidR="008B15EE" w:rsidRPr="003C5235" w:rsidRDefault="008B15EE" w:rsidP="00271270">
            <w:pPr>
              <w:snapToGrid w:val="0"/>
              <w:spacing w:line="4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>(2500)</w:t>
            </w:r>
          </w:p>
        </w:tc>
        <w:tc>
          <w:tcPr>
            <w:tcW w:w="3870" w:type="dxa"/>
            <w:vAlign w:val="center"/>
          </w:tcPr>
          <w:p w:rsidR="008B15EE" w:rsidRPr="003C5235" w:rsidRDefault="008B15EE" w:rsidP="00271270">
            <w:pPr>
              <w:snapToGrid w:val="0"/>
              <w:spacing w:line="400" w:lineRule="exact"/>
              <w:ind w:lef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235">
              <w:rPr>
                <w:rFonts w:ascii="標楷體" w:eastAsia="標楷體" w:hAnsi="標楷體" w:hint="eastAsia"/>
                <w:sz w:val="28"/>
                <w:szCs w:val="28"/>
              </w:rPr>
              <w:t xml:space="preserve"> 學費由教育部補助之</w:t>
            </w:r>
          </w:p>
        </w:tc>
        <w:tc>
          <w:tcPr>
            <w:tcW w:w="3871" w:type="dxa"/>
            <w:vAlign w:val="center"/>
          </w:tcPr>
          <w:p w:rsidR="008B15EE" w:rsidRPr="003C5235" w:rsidRDefault="008B15EE" w:rsidP="00271270">
            <w:pPr>
              <w:jc w:val="center"/>
            </w:pPr>
            <w:r w:rsidRPr="003C5235">
              <w:rPr>
                <w:rFonts w:ascii="標楷體" w:eastAsia="標楷體" w:hAnsi="標楷體" w:hint="eastAsia"/>
                <w:sz w:val="28"/>
                <w:szCs w:val="28"/>
              </w:rPr>
              <w:t>學費由教育部補助之</w:t>
            </w:r>
          </w:p>
        </w:tc>
      </w:tr>
      <w:tr w:rsidR="008B15EE" w:rsidRPr="003C5235" w:rsidTr="00271270">
        <w:trPr>
          <w:trHeight w:val="1486"/>
          <w:jc w:val="center"/>
        </w:trPr>
        <w:tc>
          <w:tcPr>
            <w:tcW w:w="2899" w:type="dxa"/>
            <w:vAlign w:val="center"/>
          </w:tcPr>
          <w:p w:rsidR="008B15EE" w:rsidRPr="003C5235" w:rsidRDefault="008B15EE" w:rsidP="00271270">
            <w:pPr>
              <w:snapToGrid w:val="0"/>
              <w:spacing w:line="4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>一般身份生</w:t>
            </w:r>
          </w:p>
        </w:tc>
        <w:tc>
          <w:tcPr>
            <w:tcW w:w="3870" w:type="dxa"/>
            <w:vAlign w:val="center"/>
          </w:tcPr>
          <w:p w:rsidR="008B15EE" w:rsidRPr="003C5235" w:rsidRDefault="008B15EE" w:rsidP="00271270">
            <w:pPr>
              <w:snapToGrid w:val="0"/>
              <w:spacing w:line="300" w:lineRule="exact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3C5235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1.家戶年所得低於50萬元全額補助。</w:t>
            </w:r>
          </w:p>
          <w:p w:rsidR="008B15EE" w:rsidRDefault="008B15EE" w:rsidP="00271270">
            <w:pPr>
              <w:snapToGrid w:val="0"/>
              <w:spacing w:line="300" w:lineRule="exact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176C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C5235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家戶年所得50-70萬元補助部分額度。</w:t>
            </w:r>
          </w:p>
          <w:p w:rsidR="008B15EE" w:rsidRPr="003C5235" w:rsidRDefault="008B15EE" w:rsidP="00271270">
            <w:pPr>
              <w:snapToGrid w:val="0"/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一般生屬第一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胎者按學費比例補助</w:t>
            </w:r>
          </w:p>
        </w:tc>
        <w:tc>
          <w:tcPr>
            <w:tcW w:w="3871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全額補助</w:t>
            </w:r>
          </w:p>
        </w:tc>
      </w:tr>
      <w:tr w:rsidR="008B15EE" w:rsidRPr="003C5235" w:rsidTr="00271270">
        <w:trPr>
          <w:trHeight w:val="1333"/>
          <w:jc w:val="center"/>
        </w:trPr>
        <w:tc>
          <w:tcPr>
            <w:tcW w:w="2899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 xml:space="preserve"> 低收及</w:t>
            </w:r>
          </w:p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5235">
              <w:rPr>
                <w:rFonts w:ascii="標楷體" w:eastAsia="標楷體" w:hAnsi="標楷體" w:hint="eastAsia"/>
                <w:sz w:val="32"/>
                <w:szCs w:val="32"/>
              </w:rPr>
              <w:t>中低收入戶</w:t>
            </w:r>
          </w:p>
        </w:tc>
        <w:tc>
          <w:tcPr>
            <w:tcW w:w="3870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235">
              <w:rPr>
                <w:rFonts w:ascii="標楷體" w:eastAsia="標楷體" w:hAnsi="標楷體" w:hint="eastAsia"/>
                <w:sz w:val="28"/>
                <w:szCs w:val="28"/>
              </w:rPr>
              <w:t>全額補助</w:t>
            </w:r>
          </w:p>
        </w:tc>
        <w:tc>
          <w:tcPr>
            <w:tcW w:w="3871" w:type="dxa"/>
            <w:vAlign w:val="center"/>
          </w:tcPr>
          <w:p w:rsidR="008B15EE" w:rsidRPr="003C5235" w:rsidRDefault="008B15EE" w:rsidP="00271270">
            <w:pPr>
              <w:snapToGrid w:val="0"/>
              <w:spacing w:line="500" w:lineRule="exact"/>
              <w:ind w:lef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235">
              <w:rPr>
                <w:rFonts w:ascii="標楷體" w:eastAsia="標楷體" w:hAnsi="標楷體" w:hint="eastAsia"/>
                <w:sz w:val="28"/>
                <w:szCs w:val="28"/>
              </w:rPr>
              <w:t>全額補助</w:t>
            </w:r>
          </w:p>
        </w:tc>
      </w:tr>
    </w:tbl>
    <w:p w:rsidR="008B15EE" w:rsidRPr="00507A94" w:rsidRDefault="008B15EE" w:rsidP="008B15EE">
      <w:pPr>
        <w:snapToGrid w:val="0"/>
        <w:spacing w:line="560" w:lineRule="exact"/>
        <w:ind w:left="-240"/>
        <w:rPr>
          <w:rFonts w:ascii="標楷體" w:eastAsia="標楷體" w:hAnsi="標楷體" w:hint="eastAsia"/>
          <w:sz w:val="32"/>
          <w:szCs w:val="32"/>
        </w:rPr>
      </w:pPr>
      <w:r w:rsidRPr="00507A94">
        <w:rPr>
          <w:rFonts w:ascii="標楷體" w:eastAsia="標楷體" w:hAnsi="標楷體" w:hint="eastAsia"/>
          <w:sz w:val="32"/>
          <w:szCs w:val="32"/>
        </w:rPr>
        <w:t>◎為減輕家長的負擔，本園</w:t>
      </w:r>
      <w:proofErr w:type="gramStart"/>
      <w:r w:rsidRPr="00507A94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507A94">
        <w:rPr>
          <w:rFonts w:ascii="標楷體" w:eastAsia="標楷體" w:hAnsi="標楷體" w:hint="eastAsia"/>
          <w:sz w:val="32"/>
          <w:szCs w:val="32"/>
        </w:rPr>
        <w:t>月繳方式繳交各項收費，亦可一次性繳費。</w:t>
      </w:r>
    </w:p>
    <w:bookmarkEnd w:id="0"/>
    <w:p w:rsidR="00F8729C" w:rsidRPr="008B15EE" w:rsidRDefault="00F8729C"/>
    <w:sectPr w:rsidR="00F8729C" w:rsidRPr="008B1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06CD"/>
    <w:multiLevelType w:val="hybridMultilevel"/>
    <w:tmpl w:val="25D47F1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FB4FBD"/>
    <w:multiLevelType w:val="hybridMultilevel"/>
    <w:tmpl w:val="0D0E3A4C"/>
    <w:lvl w:ilvl="0" w:tplc="EBCA6B4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EE"/>
    <w:rsid w:val="008B15EE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E5B5"/>
  <w15:chartTrackingRefBased/>
  <w15:docId w15:val="{E974944C-4BAB-40A5-AD80-C757C111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霧台附幼</dc:creator>
  <cp:keywords/>
  <dc:description/>
  <cp:lastModifiedBy>霧台附幼</cp:lastModifiedBy>
  <cp:revision>1</cp:revision>
  <dcterms:created xsi:type="dcterms:W3CDTF">2023-07-05T04:35:00Z</dcterms:created>
  <dcterms:modified xsi:type="dcterms:W3CDTF">2023-07-05T04:42:00Z</dcterms:modified>
</cp:coreProperties>
</file>