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EA6" w:rsidRDefault="00F64751" w:rsidP="00840EA6">
      <w:pPr>
        <w:autoSpaceDE w:val="0"/>
        <w:autoSpaceDN w:val="0"/>
        <w:adjustRightInd w:val="0"/>
        <w:snapToGrid w:val="0"/>
        <w:spacing w:line="360" w:lineRule="auto"/>
        <w:jc w:val="center"/>
        <w:rPr>
          <w:rFonts w:eastAsia="標楷體" w:hAnsi="標楷體"/>
          <w:b/>
          <w:bCs/>
          <w:kern w:val="0"/>
          <w:sz w:val="36"/>
          <w:szCs w:val="36"/>
        </w:rPr>
      </w:pPr>
      <w:r w:rsidRPr="00F64751">
        <w:rPr>
          <w:rFonts w:eastAsia="標楷體" w:hAnsi="標楷體" w:hint="eastAsia"/>
          <w:b/>
          <w:bCs/>
          <w:kern w:val="0"/>
          <w:sz w:val="36"/>
          <w:szCs w:val="36"/>
        </w:rPr>
        <w:t>屏東縣學校不動產設置風雨球場暨太陽光電發電設備</w:t>
      </w:r>
      <w:r w:rsidR="00136DFB" w:rsidRPr="007B5F60">
        <w:rPr>
          <w:rFonts w:eastAsia="標楷體" w:hAnsi="標楷體"/>
          <w:b/>
          <w:bCs/>
          <w:kern w:val="0"/>
          <w:sz w:val="36"/>
          <w:szCs w:val="36"/>
        </w:rPr>
        <w:t>標租</w:t>
      </w:r>
      <w:r w:rsidR="00F2352E" w:rsidRPr="007B5F60">
        <w:rPr>
          <w:rFonts w:eastAsia="標楷體" w:hAnsi="標楷體"/>
          <w:b/>
          <w:bCs/>
          <w:kern w:val="0"/>
          <w:sz w:val="36"/>
          <w:szCs w:val="36"/>
        </w:rPr>
        <w:t>須知</w:t>
      </w:r>
      <w:bookmarkStart w:id="0" w:name="_Toc63851687"/>
    </w:p>
    <w:p w:rsidR="005809AB" w:rsidRPr="007B5F60" w:rsidRDefault="004107CE" w:rsidP="00840EA6">
      <w:pPr>
        <w:autoSpaceDE w:val="0"/>
        <w:autoSpaceDN w:val="0"/>
        <w:adjustRightInd w:val="0"/>
        <w:snapToGrid w:val="0"/>
        <w:spacing w:line="360" w:lineRule="auto"/>
        <w:jc w:val="center"/>
        <w:rPr>
          <w:rFonts w:eastAsia="標楷體"/>
          <w:b/>
          <w:bCs/>
          <w:kern w:val="0"/>
          <w:sz w:val="36"/>
          <w:szCs w:val="36"/>
        </w:rPr>
      </w:pPr>
      <w:r w:rsidRPr="007B5F60">
        <w:rPr>
          <w:rFonts w:eastAsia="標楷體"/>
          <w:b/>
          <w:bCs/>
          <w:kern w:val="0"/>
          <w:sz w:val="36"/>
          <w:szCs w:val="36"/>
        </w:rPr>
        <w:t>(</w:t>
      </w:r>
      <w:r w:rsidR="00833C33">
        <w:rPr>
          <w:rFonts w:eastAsia="標楷體" w:hint="eastAsia"/>
          <w:b/>
          <w:kern w:val="0"/>
          <w:sz w:val="36"/>
        </w:rPr>
        <w:t>最有利標</w:t>
      </w:r>
      <w:r w:rsidRPr="007B5F60">
        <w:rPr>
          <w:rFonts w:eastAsia="標楷體" w:hAnsi="標楷體"/>
          <w:b/>
          <w:bCs/>
          <w:kern w:val="0"/>
          <w:sz w:val="36"/>
          <w:szCs w:val="36"/>
        </w:rPr>
        <w:t>範本</w:t>
      </w:r>
      <w:r w:rsidRPr="007B5F60">
        <w:rPr>
          <w:rFonts w:eastAsia="標楷體"/>
          <w:b/>
          <w:bCs/>
          <w:kern w:val="0"/>
          <w:sz w:val="36"/>
          <w:szCs w:val="36"/>
        </w:rPr>
        <w:t>)</w:t>
      </w:r>
    </w:p>
    <w:p w:rsidR="00757367" w:rsidRPr="00AA3255" w:rsidRDefault="000744E2" w:rsidP="009914DF">
      <w:pPr>
        <w:pStyle w:val="a"/>
        <w:numPr>
          <w:ilvl w:val="0"/>
          <w:numId w:val="2"/>
        </w:numPr>
        <w:snapToGrid w:val="0"/>
        <w:spacing w:beforeLines="100" w:before="360" w:afterLines="70" w:after="252" w:line="400" w:lineRule="exact"/>
        <w:ind w:left="560" w:right="-20" w:hanging="560"/>
        <w:contextualSpacing/>
        <w:rPr>
          <w:rFonts w:ascii="Times New Roman" w:hint="default"/>
          <w:color w:val="000000"/>
          <w:szCs w:val="28"/>
        </w:rPr>
      </w:pPr>
      <w:r w:rsidRPr="00AA3255">
        <w:rPr>
          <w:rFonts w:ascii="Times New Roman"/>
          <w:color w:val="000000"/>
          <w:szCs w:val="28"/>
        </w:rPr>
        <w:t>屏東縣</w:t>
      </w:r>
      <w:r w:rsidR="009F32BE">
        <w:rPr>
          <w:rFonts w:ascii="Times New Roman"/>
          <w:color w:val="FF0000"/>
          <w:szCs w:val="28"/>
        </w:rPr>
        <w:t>霧臺</w:t>
      </w:r>
      <w:r w:rsidR="008F317D" w:rsidRPr="008F317D">
        <w:rPr>
          <w:rFonts w:ascii="Times New Roman"/>
          <w:color w:val="FF0000"/>
          <w:szCs w:val="28"/>
        </w:rPr>
        <w:t>鄉</w:t>
      </w:r>
      <w:r w:rsidR="009F32BE">
        <w:rPr>
          <w:rFonts w:ascii="Times New Roman"/>
          <w:color w:val="FF0000"/>
          <w:szCs w:val="28"/>
        </w:rPr>
        <w:t>霧臺</w:t>
      </w:r>
      <w:r w:rsidR="00CB31C2" w:rsidRPr="009F7E5A">
        <w:rPr>
          <w:rFonts w:ascii="Times New Roman"/>
          <w:color w:val="FF0000"/>
          <w:szCs w:val="28"/>
        </w:rPr>
        <w:t>國</w:t>
      </w:r>
      <w:r w:rsidR="008F317D">
        <w:rPr>
          <w:rFonts w:ascii="Times New Roman"/>
          <w:color w:val="FF0000"/>
          <w:szCs w:val="28"/>
        </w:rPr>
        <w:t>民</w:t>
      </w:r>
      <w:r w:rsidR="00CB31C2" w:rsidRPr="009F7E5A">
        <w:rPr>
          <w:rFonts w:ascii="Times New Roman"/>
          <w:color w:val="FF0000"/>
          <w:szCs w:val="28"/>
        </w:rPr>
        <w:t>小</w:t>
      </w:r>
      <w:r w:rsidR="008F317D">
        <w:rPr>
          <w:rFonts w:ascii="Times New Roman"/>
          <w:color w:val="FF0000"/>
          <w:szCs w:val="28"/>
        </w:rPr>
        <w:t>學</w:t>
      </w:r>
      <w:r w:rsidR="00D30297" w:rsidRPr="00AA3255">
        <w:rPr>
          <w:rFonts w:ascii="Times New Roman" w:hint="default"/>
          <w:color w:val="000000"/>
          <w:szCs w:val="28"/>
        </w:rPr>
        <w:t xml:space="preserve"> </w:t>
      </w:r>
      <w:r w:rsidR="007156B7" w:rsidRPr="00AA3255">
        <w:rPr>
          <w:rFonts w:ascii="Times New Roman" w:hint="default"/>
          <w:color w:val="000000"/>
          <w:szCs w:val="28"/>
        </w:rPr>
        <w:t xml:space="preserve"> (</w:t>
      </w:r>
      <w:r w:rsidR="007156B7" w:rsidRPr="00AA3255">
        <w:rPr>
          <w:rFonts w:ascii="Times New Roman" w:hAnsi="標楷體" w:hint="default"/>
          <w:color w:val="000000"/>
          <w:szCs w:val="28"/>
        </w:rPr>
        <w:t>以下簡稱本</w:t>
      </w:r>
      <w:r w:rsidR="00D30297" w:rsidRPr="00AA3255">
        <w:rPr>
          <w:rFonts w:ascii="Times New Roman" w:hAnsi="標楷體"/>
          <w:color w:val="000000"/>
          <w:szCs w:val="28"/>
        </w:rPr>
        <w:t>校</w:t>
      </w:r>
      <w:r w:rsidR="007156B7" w:rsidRPr="00AA3255">
        <w:rPr>
          <w:rFonts w:ascii="Times New Roman" w:hint="default"/>
          <w:color w:val="000000"/>
          <w:szCs w:val="28"/>
        </w:rPr>
        <w:t>)</w:t>
      </w:r>
      <w:r w:rsidR="0076317E" w:rsidRPr="00AA3255">
        <w:rPr>
          <w:rFonts w:ascii="Times New Roman" w:hAnsi="標楷體" w:hint="default"/>
          <w:color w:val="000000"/>
          <w:szCs w:val="28"/>
        </w:rPr>
        <w:t>依</w:t>
      </w:r>
      <w:r w:rsidR="00D30297" w:rsidRPr="00AA3255">
        <w:rPr>
          <w:rFonts w:hAnsi="標楷體" w:cs="邏ｰ譏朱ｫ"/>
          <w:color w:val="000000"/>
          <w:kern w:val="0"/>
          <w:szCs w:val="28"/>
        </w:rPr>
        <w:t>屏東縣縣有財</w:t>
      </w:r>
      <w:r w:rsidR="00D30297" w:rsidRPr="00AA3255">
        <w:rPr>
          <w:rFonts w:hAnsi="標楷體" w:cs="細明體"/>
          <w:color w:val="000000"/>
          <w:kern w:val="0"/>
          <w:szCs w:val="28"/>
        </w:rPr>
        <w:t>產</w:t>
      </w:r>
      <w:r w:rsidR="00D30297" w:rsidRPr="00AA3255">
        <w:rPr>
          <w:rFonts w:hAnsi="標楷體" w:cs="MS Mincho"/>
          <w:color w:val="000000"/>
          <w:kern w:val="0"/>
          <w:szCs w:val="28"/>
        </w:rPr>
        <w:t>管理自治條例、</w:t>
      </w:r>
      <w:r w:rsidR="002E29E5" w:rsidRPr="00AA3255">
        <w:rPr>
          <w:rFonts w:ascii="Times New Roman" w:hAnsi="標楷體" w:hint="default"/>
          <w:color w:val="000000"/>
          <w:szCs w:val="28"/>
        </w:rPr>
        <w:t>國有財產法、</w:t>
      </w:r>
      <w:r w:rsidR="002E29E5" w:rsidRPr="00AA3255">
        <w:rPr>
          <w:rFonts w:ascii="Times New Roman" w:hAnsi="標楷體"/>
          <w:color w:val="000000"/>
          <w:szCs w:val="28"/>
        </w:rPr>
        <w:t>縣</w:t>
      </w:r>
      <w:r w:rsidR="00514F00" w:rsidRPr="00AA3255">
        <w:rPr>
          <w:rFonts w:ascii="Times New Roman" w:hAnsi="標楷體" w:hint="default"/>
          <w:color w:val="000000"/>
          <w:szCs w:val="28"/>
        </w:rPr>
        <w:t>有公用不動產收益原則</w:t>
      </w:r>
      <w:r w:rsidR="0076317E" w:rsidRPr="00AA3255">
        <w:rPr>
          <w:rFonts w:ascii="Times New Roman" w:hAnsi="標楷體" w:hint="default"/>
          <w:color w:val="000000"/>
          <w:szCs w:val="28"/>
        </w:rPr>
        <w:t>，</w:t>
      </w:r>
      <w:r w:rsidR="00D77904" w:rsidRPr="00AA3255">
        <w:rPr>
          <w:rFonts w:ascii="Times New Roman" w:hAnsi="標楷體" w:hint="default"/>
          <w:color w:val="000000"/>
          <w:szCs w:val="28"/>
        </w:rPr>
        <w:t>辦理</w:t>
      </w:r>
      <w:r w:rsidR="00D77904" w:rsidRPr="00AA3255">
        <w:rPr>
          <w:rFonts w:ascii="Times New Roman" w:hAnsi="標楷體"/>
          <w:color w:val="000000"/>
          <w:szCs w:val="28"/>
        </w:rPr>
        <w:t>縣</w:t>
      </w:r>
      <w:r w:rsidR="007156B7" w:rsidRPr="00AA3255">
        <w:rPr>
          <w:rFonts w:ascii="Times New Roman" w:hAnsi="標楷體" w:hint="default"/>
          <w:color w:val="000000"/>
          <w:szCs w:val="28"/>
        </w:rPr>
        <w:t>有</w:t>
      </w:r>
      <w:r w:rsidR="0076317E" w:rsidRPr="00AA3255">
        <w:rPr>
          <w:rFonts w:ascii="Times New Roman" w:hAnsi="標楷體" w:hint="default"/>
          <w:color w:val="000000"/>
          <w:szCs w:val="28"/>
        </w:rPr>
        <w:t>不動產</w:t>
      </w:r>
      <w:r w:rsidR="007156B7" w:rsidRPr="00AA3255">
        <w:rPr>
          <w:rFonts w:ascii="Times New Roman" w:hAnsi="標楷體" w:hint="default"/>
          <w:color w:val="000000"/>
          <w:szCs w:val="28"/>
        </w:rPr>
        <w:t>設置太陽光電發電設備標租，特訂</w:t>
      </w:r>
      <w:r w:rsidR="005809AB" w:rsidRPr="00AA3255">
        <w:rPr>
          <w:rFonts w:ascii="Times New Roman" w:hAnsi="標楷體" w:hint="default"/>
          <w:color w:val="000000"/>
          <w:szCs w:val="28"/>
        </w:rPr>
        <w:t>定本須知。</w:t>
      </w:r>
      <w:bookmarkEnd w:id="0"/>
    </w:p>
    <w:p w:rsidR="00E21B06" w:rsidRPr="00AA3255" w:rsidRDefault="00E21B06" w:rsidP="000E68DB">
      <w:pPr>
        <w:pStyle w:val="a"/>
        <w:numPr>
          <w:ilvl w:val="0"/>
          <w:numId w:val="2"/>
        </w:numPr>
        <w:snapToGrid w:val="0"/>
        <w:spacing w:line="400" w:lineRule="exact"/>
        <w:ind w:left="561" w:hanging="561"/>
        <w:contextualSpacing/>
        <w:rPr>
          <w:rFonts w:ascii="Times New Roman" w:hint="default"/>
          <w:color w:val="000000"/>
          <w:szCs w:val="28"/>
        </w:rPr>
      </w:pPr>
      <w:r w:rsidRPr="00AA3255">
        <w:rPr>
          <w:rFonts w:ascii="Times New Roman" w:hAnsi="標楷體" w:hint="default"/>
          <w:color w:val="000000"/>
          <w:szCs w:val="28"/>
        </w:rPr>
        <w:t>本須知用詞，定義如下：</w:t>
      </w:r>
    </w:p>
    <w:p w:rsidR="00226930" w:rsidRPr="00AA3255" w:rsidRDefault="00E21B06" w:rsidP="007F5227">
      <w:pPr>
        <w:pStyle w:val="a"/>
        <w:numPr>
          <w:ilvl w:val="0"/>
          <w:numId w:val="4"/>
        </w:numPr>
        <w:snapToGrid w:val="0"/>
        <w:spacing w:line="400" w:lineRule="exact"/>
        <w:ind w:left="1418" w:hanging="857"/>
        <w:contextualSpacing/>
        <w:rPr>
          <w:rFonts w:ascii="Times New Roman" w:hint="default"/>
          <w:color w:val="000000"/>
          <w:szCs w:val="28"/>
        </w:rPr>
      </w:pPr>
      <w:r w:rsidRPr="00AA3255">
        <w:rPr>
          <w:rFonts w:ascii="Times New Roman" w:hAnsi="標楷體" w:hint="default"/>
          <w:color w:val="000000"/>
          <w:szCs w:val="28"/>
        </w:rPr>
        <w:t>太陽光電發電</w:t>
      </w:r>
      <w:r w:rsidR="002506C3" w:rsidRPr="00AA3255">
        <w:rPr>
          <w:rFonts w:ascii="Times New Roman" w:hAnsi="標楷體" w:hint="default"/>
          <w:color w:val="000000"/>
          <w:szCs w:val="28"/>
        </w:rPr>
        <w:t>設備</w:t>
      </w:r>
      <w:r w:rsidRPr="00AA3255">
        <w:rPr>
          <w:rFonts w:ascii="Times New Roman" w:hAnsi="標楷體" w:hint="default"/>
          <w:color w:val="000000"/>
          <w:szCs w:val="28"/>
        </w:rPr>
        <w:t>：指利用</w:t>
      </w:r>
      <w:r w:rsidR="00226930" w:rsidRPr="00AA3255">
        <w:rPr>
          <w:rFonts w:ascii="Times New Roman" w:hAnsi="標楷體" w:hint="default"/>
          <w:color w:val="000000"/>
          <w:szCs w:val="28"/>
        </w:rPr>
        <w:t>太陽電池轉換太陽光能為電能之發電設備</w:t>
      </w:r>
      <w:r w:rsidRPr="00AA3255">
        <w:rPr>
          <w:rFonts w:ascii="Times New Roman" w:hAnsi="標楷體" w:hint="default"/>
          <w:color w:val="000000"/>
          <w:szCs w:val="28"/>
        </w:rPr>
        <w:t>。</w:t>
      </w:r>
    </w:p>
    <w:p w:rsidR="005C43F7" w:rsidRPr="00AA3255" w:rsidRDefault="005C43F7" w:rsidP="007F5227">
      <w:pPr>
        <w:pStyle w:val="a"/>
        <w:numPr>
          <w:ilvl w:val="0"/>
          <w:numId w:val="4"/>
        </w:numPr>
        <w:snapToGrid w:val="0"/>
        <w:spacing w:line="400" w:lineRule="exact"/>
        <w:ind w:left="1418" w:hanging="857"/>
        <w:contextualSpacing/>
        <w:rPr>
          <w:rFonts w:ascii="Times New Roman" w:hint="default"/>
          <w:color w:val="000000"/>
          <w:szCs w:val="28"/>
        </w:rPr>
      </w:pPr>
      <w:r w:rsidRPr="00AA3255">
        <w:rPr>
          <w:rFonts w:ascii="Times New Roman" w:hAnsi="標楷體" w:hint="default"/>
          <w:color w:val="000000"/>
          <w:szCs w:val="28"/>
        </w:rPr>
        <w:t>出租機關：指標租本</w:t>
      </w:r>
      <w:r w:rsidR="00D30297" w:rsidRPr="00AA3255">
        <w:rPr>
          <w:rFonts w:ascii="Times New Roman" w:hAnsi="標楷體"/>
          <w:color w:val="000000"/>
          <w:szCs w:val="28"/>
        </w:rPr>
        <w:t>校</w:t>
      </w:r>
      <w:r w:rsidR="002E29E5" w:rsidRPr="00AA3255">
        <w:rPr>
          <w:rFonts w:ascii="Times New Roman" w:hAnsi="標楷體" w:hint="default"/>
          <w:color w:val="000000"/>
          <w:szCs w:val="28"/>
        </w:rPr>
        <w:t>所屬</w:t>
      </w:r>
      <w:r w:rsidR="002E29E5" w:rsidRPr="00AA3255">
        <w:rPr>
          <w:rFonts w:ascii="Times New Roman" w:hAnsi="標楷體"/>
          <w:color w:val="000000"/>
          <w:szCs w:val="28"/>
        </w:rPr>
        <w:t>縣</w:t>
      </w:r>
      <w:r w:rsidRPr="00AA3255">
        <w:rPr>
          <w:rFonts w:ascii="Times New Roman" w:hAnsi="標楷體" w:hint="default"/>
          <w:color w:val="000000"/>
          <w:szCs w:val="28"/>
        </w:rPr>
        <w:t>有</w:t>
      </w:r>
      <w:r w:rsidR="00465EF7" w:rsidRPr="00AA3255">
        <w:rPr>
          <w:rFonts w:ascii="Times New Roman" w:hAnsi="標楷體" w:hint="default"/>
          <w:color w:val="000000"/>
          <w:szCs w:val="28"/>
        </w:rPr>
        <w:t>不動產</w:t>
      </w:r>
      <w:r w:rsidRPr="00AA3255">
        <w:rPr>
          <w:rFonts w:ascii="Times New Roman" w:hAnsi="標楷體" w:hint="default"/>
          <w:color w:val="000000"/>
          <w:szCs w:val="28"/>
        </w:rPr>
        <w:t>供設置太陽光電發電設備之簽約主體，如行政機關、機構或學校。</w:t>
      </w:r>
    </w:p>
    <w:p w:rsidR="00E21B06" w:rsidRPr="00AA3255" w:rsidRDefault="00E21B06" w:rsidP="007F5227">
      <w:pPr>
        <w:pStyle w:val="a"/>
        <w:numPr>
          <w:ilvl w:val="0"/>
          <w:numId w:val="4"/>
        </w:numPr>
        <w:snapToGrid w:val="0"/>
        <w:spacing w:line="400" w:lineRule="exact"/>
        <w:ind w:left="1418" w:hanging="857"/>
        <w:contextualSpacing/>
        <w:rPr>
          <w:rFonts w:ascii="Times New Roman" w:hint="default"/>
          <w:color w:val="000000"/>
          <w:szCs w:val="28"/>
        </w:rPr>
      </w:pPr>
      <w:r w:rsidRPr="00AA3255">
        <w:rPr>
          <w:rFonts w:ascii="Times New Roman" w:hAnsi="標楷體" w:hint="default"/>
          <w:color w:val="000000"/>
          <w:szCs w:val="28"/>
        </w:rPr>
        <w:t>標</w:t>
      </w:r>
      <w:r w:rsidR="00226930" w:rsidRPr="00AA3255">
        <w:rPr>
          <w:rFonts w:ascii="Times New Roman" w:hAnsi="標楷體" w:hint="default"/>
          <w:color w:val="000000"/>
          <w:szCs w:val="28"/>
        </w:rPr>
        <w:t>租機關：</w:t>
      </w:r>
      <w:r w:rsidR="005C43F7" w:rsidRPr="00AA3255">
        <w:rPr>
          <w:rFonts w:ascii="Times New Roman" w:hAnsi="標楷體" w:hint="default"/>
          <w:color w:val="000000"/>
          <w:szCs w:val="28"/>
        </w:rPr>
        <w:t>指標租本</w:t>
      </w:r>
      <w:r w:rsidR="00D30297" w:rsidRPr="00AA3255">
        <w:rPr>
          <w:rFonts w:ascii="Times New Roman" w:hAnsi="標楷體"/>
          <w:color w:val="000000"/>
          <w:szCs w:val="28"/>
        </w:rPr>
        <w:t>校</w:t>
      </w:r>
      <w:r w:rsidR="002E29E5" w:rsidRPr="00AA3255">
        <w:rPr>
          <w:rFonts w:ascii="Times New Roman" w:hAnsi="標楷體" w:hint="default"/>
          <w:color w:val="000000"/>
          <w:szCs w:val="28"/>
        </w:rPr>
        <w:t>屬</w:t>
      </w:r>
      <w:r w:rsidR="002E29E5" w:rsidRPr="00AA3255">
        <w:rPr>
          <w:rFonts w:ascii="Times New Roman" w:hAnsi="標楷體"/>
          <w:color w:val="000000"/>
          <w:szCs w:val="28"/>
        </w:rPr>
        <w:t>縣</w:t>
      </w:r>
      <w:r w:rsidR="005C43F7" w:rsidRPr="00AA3255">
        <w:rPr>
          <w:rFonts w:ascii="Times New Roman" w:hAnsi="標楷體" w:hint="default"/>
          <w:color w:val="000000"/>
          <w:szCs w:val="28"/>
        </w:rPr>
        <w:t>有</w:t>
      </w:r>
      <w:r w:rsidR="00465EF7" w:rsidRPr="00AA3255">
        <w:rPr>
          <w:rFonts w:ascii="Times New Roman" w:hAnsi="標楷體" w:hint="default"/>
          <w:color w:val="000000"/>
          <w:szCs w:val="28"/>
        </w:rPr>
        <w:t>不動產</w:t>
      </w:r>
      <w:r w:rsidR="005C43F7" w:rsidRPr="00AA3255">
        <w:rPr>
          <w:rFonts w:ascii="Times New Roman" w:hAnsi="標楷體" w:hint="default"/>
          <w:color w:val="000000"/>
          <w:szCs w:val="28"/>
        </w:rPr>
        <w:t>供設置太陽光電發電設備之業務執行</w:t>
      </w:r>
      <w:r w:rsidRPr="00AA3255">
        <w:rPr>
          <w:rFonts w:ascii="Times New Roman" w:hAnsi="標楷體" w:hint="default"/>
          <w:color w:val="000000"/>
          <w:szCs w:val="28"/>
        </w:rPr>
        <w:t>機關。</w:t>
      </w:r>
    </w:p>
    <w:p w:rsidR="00967EB6" w:rsidRPr="00AA3255" w:rsidRDefault="00465EF7" w:rsidP="007F5227">
      <w:pPr>
        <w:pStyle w:val="a"/>
        <w:numPr>
          <w:ilvl w:val="0"/>
          <w:numId w:val="4"/>
        </w:numPr>
        <w:snapToGrid w:val="0"/>
        <w:spacing w:line="400" w:lineRule="exact"/>
        <w:ind w:left="1418" w:hanging="857"/>
        <w:contextualSpacing/>
        <w:rPr>
          <w:rFonts w:ascii="Times New Roman" w:hint="default"/>
          <w:color w:val="000000"/>
          <w:szCs w:val="28"/>
        </w:rPr>
      </w:pPr>
      <w:r w:rsidRPr="00AA3255">
        <w:rPr>
          <w:rFonts w:ascii="Times New Roman" w:hAnsi="標楷體" w:hint="default"/>
          <w:color w:val="000000"/>
          <w:szCs w:val="28"/>
        </w:rPr>
        <w:t>不動產</w:t>
      </w:r>
      <w:r w:rsidR="005C43F7" w:rsidRPr="00AA3255">
        <w:rPr>
          <w:rFonts w:ascii="Times New Roman" w:hAnsi="標楷體" w:hint="default"/>
          <w:color w:val="000000"/>
          <w:szCs w:val="28"/>
        </w:rPr>
        <w:t>管理機關：</w:t>
      </w:r>
      <w:r w:rsidR="00967EB6" w:rsidRPr="00AA3255">
        <w:rPr>
          <w:rFonts w:ascii="Times New Roman" w:hAnsi="標楷體" w:hint="default"/>
          <w:color w:val="000000"/>
          <w:szCs w:val="28"/>
        </w:rPr>
        <w:t>本</w:t>
      </w:r>
      <w:r w:rsidR="00D30297" w:rsidRPr="00AA3255">
        <w:rPr>
          <w:rFonts w:ascii="Times New Roman" w:hAnsi="標楷體"/>
          <w:color w:val="000000"/>
          <w:szCs w:val="28"/>
        </w:rPr>
        <w:t>校即為</w:t>
      </w:r>
      <w:r w:rsidRPr="00AA3255">
        <w:rPr>
          <w:rFonts w:ascii="Times New Roman" w:hAnsi="標楷體" w:hint="default"/>
          <w:color w:val="000000"/>
          <w:szCs w:val="28"/>
        </w:rPr>
        <w:t>不動產</w:t>
      </w:r>
      <w:r w:rsidR="00967EB6" w:rsidRPr="00AA3255">
        <w:rPr>
          <w:rFonts w:ascii="Times New Roman" w:hAnsi="標楷體" w:hint="default"/>
          <w:color w:val="000000"/>
          <w:szCs w:val="28"/>
        </w:rPr>
        <w:t>之管理機關（單位）。</w:t>
      </w:r>
    </w:p>
    <w:p w:rsidR="00E21B06" w:rsidRPr="00AA3255" w:rsidRDefault="00646EEA" w:rsidP="007F5227">
      <w:pPr>
        <w:pStyle w:val="a"/>
        <w:numPr>
          <w:ilvl w:val="0"/>
          <w:numId w:val="4"/>
        </w:numPr>
        <w:snapToGrid w:val="0"/>
        <w:spacing w:line="400" w:lineRule="exact"/>
        <w:ind w:left="1418" w:hanging="857"/>
        <w:contextualSpacing/>
        <w:rPr>
          <w:rFonts w:ascii="Times New Roman" w:hint="default"/>
          <w:color w:val="000000"/>
          <w:szCs w:val="28"/>
        </w:rPr>
      </w:pPr>
      <w:r w:rsidRPr="00AA3255">
        <w:rPr>
          <w:rFonts w:ascii="Times New Roman" w:hAnsi="標楷體" w:hint="default"/>
          <w:color w:val="000000"/>
          <w:szCs w:val="28"/>
        </w:rPr>
        <w:t>峰</w:t>
      </w:r>
      <w:r w:rsidR="00E21B06" w:rsidRPr="00AA3255">
        <w:rPr>
          <w:rFonts w:ascii="Times New Roman" w:hAnsi="標楷體" w:hint="default"/>
          <w:color w:val="000000"/>
          <w:szCs w:val="28"/>
        </w:rPr>
        <w:t>瓩（</w:t>
      </w:r>
      <w:r w:rsidR="00E21B06" w:rsidRPr="00AA3255">
        <w:rPr>
          <w:rFonts w:ascii="Times New Roman" w:hint="default"/>
          <w:color w:val="000000"/>
          <w:szCs w:val="28"/>
        </w:rPr>
        <w:t>kWp</w:t>
      </w:r>
      <w:r w:rsidR="00E21B06" w:rsidRPr="00AA3255">
        <w:rPr>
          <w:rFonts w:ascii="Times New Roman" w:hAnsi="標楷體" w:hint="default"/>
          <w:color w:val="000000"/>
          <w:szCs w:val="28"/>
        </w:rPr>
        <w:t>）：指</w:t>
      </w:r>
      <w:r w:rsidR="007533DF" w:rsidRPr="00AA3255">
        <w:rPr>
          <w:rFonts w:ascii="Times New Roman" w:hAnsi="標楷體" w:hint="default"/>
          <w:color w:val="000000"/>
          <w:szCs w:val="28"/>
        </w:rPr>
        <w:t>太陽光電發電設備</w:t>
      </w:r>
      <w:r w:rsidR="00E21B06" w:rsidRPr="00AA3255">
        <w:rPr>
          <w:rFonts w:ascii="Times New Roman" w:hAnsi="標楷體" w:hint="default"/>
          <w:color w:val="000000"/>
          <w:szCs w:val="28"/>
        </w:rPr>
        <w:t>設置容量計算單位，為裝設之太陽</w:t>
      </w:r>
      <w:r w:rsidR="00CF153F" w:rsidRPr="00AA3255">
        <w:rPr>
          <w:rFonts w:ascii="Times New Roman" w:hAnsi="標楷體" w:hint="default"/>
          <w:color w:val="000000"/>
          <w:szCs w:val="28"/>
        </w:rPr>
        <w:t>光電模組</w:t>
      </w:r>
      <w:r w:rsidR="00E21B06" w:rsidRPr="00AA3255">
        <w:rPr>
          <w:rFonts w:ascii="Times New Roman" w:hAnsi="標楷體" w:hint="default"/>
          <w:color w:val="000000"/>
          <w:szCs w:val="28"/>
        </w:rPr>
        <w:t>於標準狀況（模</w:t>
      </w:r>
      <w:r w:rsidR="00CF153F" w:rsidRPr="00AA3255">
        <w:rPr>
          <w:rFonts w:ascii="Times New Roman" w:hAnsi="標楷體" w:hint="default"/>
          <w:color w:val="000000"/>
          <w:szCs w:val="28"/>
        </w:rPr>
        <w:t>組</w:t>
      </w:r>
      <w:r w:rsidR="00E21B06" w:rsidRPr="00AA3255">
        <w:rPr>
          <w:rFonts w:ascii="Times New Roman" w:hAnsi="標楷體" w:hint="default"/>
          <w:color w:val="000000"/>
          <w:szCs w:val="28"/>
        </w:rPr>
        <w:t>溫度攝氏二十五度，</w:t>
      </w:r>
      <w:r w:rsidR="0029385A" w:rsidRPr="00AA3255">
        <w:rPr>
          <w:rFonts w:ascii="Times New Roman" w:hAnsi="標楷體" w:hint="default"/>
          <w:color w:val="000000"/>
          <w:szCs w:val="28"/>
        </w:rPr>
        <w:t>空氣大氣光程</w:t>
      </w:r>
      <w:r w:rsidR="00E21B06" w:rsidRPr="00AA3255">
        <w:rPr>
          <w:rFonts w:ascii="Times New Roman" w:hint="default"/>
          <w:color w:val="000000"/>
          <w:szCs w:val="28"/>
        </w:rPr>
        <w:t>A</w:t>
      </w:r>
      <w:r w:rsidR="0029385A" w:rsidRPr="00AA3255">
        <w:rPr>
          <w:rFonts w:ascii="Times New Roman" w:hint="default"/>
          <w:color w:val="000000"/>
          <w:szCs w:val="28"/>
        </w:rPr>
        <w:t>.</w:t>
      </w:r>
      <w:r w:rsidR="00E21B06" w:rsidRPr="00AA3255">
        <w:rPr>
          <w:rFonts w:ascii="Times New Roman" w:hint="default"/>
          <w:color w:val="000000"/>
          <w:szCs w:val="28"/>
        </w:rPr>
        <w:t>M</w:t>
      </w:r>
      <w:r w:rsidR="0029385A" w:rsidRPr="00AA3255">
        <w:rPr>
          <w:rFonts w:ascii="Times New Roman" w:hint="default"/>
          <w:color w:val="000000"/>
          <w:szCs w:val="28"/>
        </w:rPr>
        <w:t>.</w:t>
      </w:r>
      <w:r w:rsidR="00E21B06" w:rsidRPr="00AA3255">
        <w:rPr>
          <w:rFonts w:ascii="Times New Roman" w:hAnsi="標楷體" w:hint="default"/>
          <w:color w:val="000000"/>
          <w:szCs w:val="28"/>
        </w:rPr>
        <w:t>一點五，</w:t>
      </w:r>
      <w:r w:rsidR="0029385A" w:rsidRPr="00AA3255">
        <w:rPr>
          <w:rFonts w:ascii="Times New Roman" w:hAnsi="標楷體" w:hint="default"/>
          <w:color w:val="000000"/>
          <w:szCs w:val="28"/>
        </w:rPr>
        <w:t>太陽日照強度</w:t>
      </w:r>
      <w:r w:rsidR="00E21B06" w:rsidRPr="00AA3255">
        <w:rPr>
          <w:rFonts w:ascii="Times New Roman" w:hAnsi="標楷體" w:hint="default"/>
          <w:color w:val="000000"/>
          <w:szCs w:val="28"/>
        </w:rPr>
        <w:t>一千</w:t>
      </w:r>
      <w:r w:rsidR="00E21B06" w:rsidRPr="00AA3255">
        <w:rPr>
          <w:rFonts w:ascii="Times New Roman" w:hint="default"/>
          <w:color w:val="000000"/>
          <w:szCs w:val="28"/>
        </w:rPr>
        <w:t>W/</w:t>
      </w:r>
      <w:r w:rsidR="00E21B06" w:rsidRPr="00AA3255">
        <w:rPr>
          <w:rFonts w:ascii="Times New Roman" w:hAnsi="標楷體" w:hint="default"/>
          <w:color w:val="000000"/>
          <w:szCs w:val="28"/>
        </w:rPr>
        <w:t>㎡）下</w:t>
      </w:r>
      <w:r w:rsidR="004C78DD" w:rsidRPr="00AA3255">
        <w:rPr>
          <w:rFonts w:ascii="Times New Roman" w:hAnsi="標楷體" w:hint="default"/>
          <w:color w:val="000000"/>
          <w:szCs w:val="28"/>
        </w:rPr>
        <w:t>的額定功率輸出</w:t>
      </w:r>
      <w:r w:rsidR="00E21B06" w:rsidRPr="00AA3255">
        <w:rPr>
          <w:rFonts w:ascii="Times New Roman" w:hAnsi="標楷體" w:hint="default"/>
          <w:color w:val="000000"/>
          <w:szCs w:val="28"/>
        </w:rPr>
        <w:t>。</w:t>
      </w:r>
    </w:p>
    <w:p w:rsidR="00E21B06" w:rsidRPr="00AA3255" w:rsidRDefault="00E21B06" w:rsidP="007F5227">
      <w:pPr>
        <w:pStyle w:val="a"/>
        <w:numPr>
          <w:ilvl w:val="0"/>
          <w:numId w:val="4"/>
        </w:numPr>
        <w:snapToGrid w:val="0"/>
        <w:spacing w:line="400" w:lineRule="exact"/>
        <w:ind w:left="1418" w:hanging="857"/>
        <w:contextualSpacing/>
        <w:rPr>
          <w:rFonts w:ascii="Times New Roman" w:hint="default"/>
          <w:color w:val="000000"/>
          <w:szCs w:val="28"/>
        </w:rPr>
      </w:pPr>
      <w:r w:rsidRPr="00AA3255">
        <w:rPr>
          <w:rFonts w:ascii="Times New Roman" w:hAnsi="標楷體" w:hint="default"/>
          <w:color w:val="000000"/>
          <w:szCs w:val="28"/>
        </w:rPr>
        <w:t>承租廠商：指優先取得與</w:t>
      </w:r>
      <w:r w:rsidR="00807E4C" w:rsidRPr="00AA3255">
        <w:rPr>
          <w:rFonts w:ascii="Times New Roman" w:hAnsi="標楷體" w:hint="default"/>
          <w:color w:val="000000"/>
          <w:szCs w:val="28"/>
        </w:rPr>
        <w:t>出</w:t>
      </w:r>
      <w:r w:rsidRPr="00AA3255">
        <w:rPr>
          <w:rFonts w:ascii="Times New Roman" w:hAnsi="標楷體" w:hint="default"/>
          <w:color w:val="000000"/>
          <w:szCs w:val="28"/>
        </w:rPr>
        <w:t>租機關簽約資格之得標人，並締結契約者。</w:t>
      </w:r>
    </w:p>
    <w:p w:rsidR="00E21B06" w:rsidRPr="00AA3255" w:rsidRDefault="00E21B06" w:rsidP="007F5227">
      <w:pPr>
        <w:pStyle w:val="a"/>
        <w:numPr>
          <w:ilvl w:val="0"/>
          <w:numId w:val="4"/>
        </w:numPr>
        <w:snapToGrid w:val="0"/>
        <w:spacing w:line="400" w:lineRule="exact"/>
        <w:ind w:left="1418" w:hanging="857"/>
        <w:contextualSpacing/>
        <w:rPr>
          <w:rFonts w:ascii="Times New Roman" w:hint="default"/>
          <w:color w:val="000000"/>
          <w:szCs w:val="28"/>
        </w:rPr>
      </w:pPr>
      <w:r w:rsidRPr="00AA3255">
        <w:rPr>
          <w:rFonts w:ascii="Times New Roman" w:hAnsi="標楷體" w:hint="default"/>
          <w:color w:val="000000"/>
          <w:szCs w:val="28"/>
        </w:rPr>
        <w:t>回饋金百分比：指投標</w:t>
      </w:r>
      <w:r w:rsidR="00187D1F" w:rsidRPr="00AA3255">
        <w:rPr>
          <w:rFonts w:ascii="Times New Roman" w:hAnsi="標楷體" w:hint="default"/>
          <w:color w:val="000000"/>
          <w:szCs w:val="28"/>
        </w:rPr>
        <w:t>廠商</w:t>
      </w:r>
      <w:r w:rsidR="00F6463D" w:rsidRPr="00AA3255">
        <w:rPr>
          <w:rFonts w:ascii="Times New Roman" w:hAnsi="標楷體" w:hint="default"/>
          <w:color w:val="000000"/>
          <w:szCs w:val="28"/>
        </w:rPr>
        <w:t>願支付</w:t>
      </w:r>
      <w:r w:rsidR="00F6463D" w:rsidRPr="00AA3255">
        <w:rPr>
          <w:rFonts w:ascii="Times New Roman" w:hAnsi="標楷體"/>
          <w:color w:val="000000"/>
          <w:szCs w:val="28"/>
        </w:rPr>
        <w:t>的</w:t>
      </w:r>
      <w:r w:rsidRPr="00AA3255">
        <w:rPr>
          <w:rFonts w:ascii="Times New Roman" w:hAnsi="標楷體" w:hint="default"/>
          <w:color w:val="000000"/>
          <w:szCs w:val="28"/>
        </w:rPr>
        <w:t>售電收入百分比，採公開</w:t>
      </w:r>
      <w:r w:rsidR="00F3291D" w:rsidRPr="00AA3255">
        <w:rPr>
          <w:rFonts w:ascii="Times New Roman" w:hAnsi="標楷體" w:hint="default"/>
          <w:color w:val="000000"/>
          <w:szCs w:val="28"/>
        </w:rPr>
        <w:t>標租</w:t>
      </w:r>
      <w:r w:rsidRPr="00AA3255">
        <w:rPr>
          <w:rFonts w:ascii="Times New Roman" w:hAnsi="標楷體" w:hint="default"/>
          <w:color w:val="000000"/>
          <w:szCs w:val="28"/>
        </w:rPr>
        <w:t>方式得出。</w:t>
      </w:r>
    </w:p>
    <w:p w:rsidR="00E21B06" w:rsidRPr="00AA3255" w:rsidRDefault="002506C3" w:rsidP="007F5227">
      <w:pPr>
        <w:pStyle w:val="a"/>
        <w:numPr>
          <w:ilvl w:val="0"/>
          <w:numId w:val="4"/>
        </w:numPr>
        <w:snapToGrid w:val="0"/>
        <w:spacing w:line="400" w:lineRule="exact"/>
        <w:ind w:left="1418" w:hanging="857"/>
        <w:contextualSpacing/>
        <w:rPr>
          <w:rFonts w:ascii="Times New Roman" w:hint="default"/>
          <w:color w:val="000000"/>
          <w:szCs w:val="28"/>
        </w:rPr>
      </w:pPr>
      <w:r w:rsidRPr="00AA3255">
        <w:rPr>
          <w:rFonts w:ascii="Times New Roman" w:hAnsi="標楷體" w:hint="default"/>
          <w:color w:val="000000"/>
          <w:szCs w:val="28"/>
        </w:rPr>
        <w:t>回饋金：指太陽光電發電設備</w:t>
      </w:r>
      <w:r w:rsidR="00E21B06" w:rsidRPr="00AA3255">
        <w:rPr>
          <w:rFonts w:ascii="Times New Roman" w:hAnsi="標楷體" w:hint="default"/>
          <w:color w:val="000000"/>
          <w:szCs w:val="28"/>
        </w:rPr>
        <w:t>售電收入乘以回饋金百分比所得價款。</w:t>
      </w:r>
    </w:p>
    <w:p w:rsidR="00C132BD" w:rsidRPr="00AA3255" w:rsidRDefault="00C132BD" w:rsidP="007F5227">
      <w:pPr>
        <w:pStyle w:val="a"/>
        <w:numPr>
          <w:ilvl w:val="0"/>
          <w:numId w:val="4"/>
        </w:numPr>
        <w:snapToGrid w:val="0"/>
        <w:spacing w:line="400" w:lineRule="exact"/>
        <w:ind w:left="1418" w:hanging="857"/>
        <w:contextualSpacing/>
        <w:rPr>
          <w:rFonts w:ascii="Times New Roman" w:hint="default"/>
          <w:color w:val="000000"/>
          <w:szCs w:val="28"/>
        </w:rPr>
      </w:pPr>
      <w:r w:rsidRPr="00AA3255">
        <w:rPr>
          <w:rFonts w:ascii="Times New Roman" w:hAnsi="標楷體" w:hint="default"/>
          <w:color w:val="000000"/>
        </w:rPr>
        <w:t>補償金：指承租</w:t>
      </w:r>
      <w:r w:rsidR="00CF153F" w:rsidRPr="00AA3255">
        <w:rPr>
          <w:rFonts w:ascii="Times New Roman" w:hAnsi="標楷體" w:hint="default"/>
          <w:color w:val="000000"/>
        </w:rPr>
        <w:t>廠商</w:t>
      </w:r>
      <w:r w:rsidRPr="00AA3255">
        <w:rPr>
          <w:rFonts w:ascii="Times New Roman" w:hAnsi="標楷體" w:hint="default"/>
          <w:color w:val="000000"/>
        </w:rPr>
        <w:t>未辦理續約仍繼續使用，應繳納前一年度</w:t>
      </w:r>
      <w:r w:rsidR="00ED40D1" w:rsidRPr="00AA3255">
        <w:rPr>
          <w:rFonts w:ascii="Times New Roman" w:hAnsi="標楷體" w:hint="default"/>
          <w:color w:val="000000"/>
        </w:rPr>
        <w:t>回饋</w:t>
      </w:r>
      <w:r w:rsidRPr="00AA3255">
        <w:rPr>
          <w:rFonts w:ascii="Times New Roman" w:hAnsi="標楷體" w:hint="default"/>
          <w:color w:val="000000"/>
        </w:rPr>
        <w:t>金一點五倍之金額。</w:t>
      </w:r>
    </w:p>
    <w:p w:rsidR="004B499F" w:rsidRPr="00AA3255" w:rsidRDefault="00DE4DBE" w:rsidP="000E68DB">
      <w:pPr>
        <w:pStyle w:val="a"/>
        <w:numPr>
          <w:ilvl w:val="0"/>
          <w:numId w:val="2"/>
        </w:numPr>
        <w:snapToGrid w:val="0"/>
        <w:spacing w:line="400" w:lineRule="exact"/>
        <w:ind w:left="561" w:hanging="561"/>
        <w:contextualSpacing/>
        <w:rPr>
          <w:rFonts w:ascii="Times New Roman" w:hint="default"/>
          <w:color w:val="000000"/>
          <w:szCs w:val="28"/>
        </w:rPr>
      </w:pPr>
      <w:r w:rsidRPr="00AA3255">
        <w:rPr>
          <w:rFonts w:ascii="Times New Roman" w:hAnsi="標楷體" w:hint="default"/>
          <w:color w:val="000000"/>
          <w:szCs w:val="28"/>
        </w:rPr>
        <w:t>標租</w:t>
      </w:r>
      <w:r w:rsidR="0071798D" w:rsidRPr="00AA3255">
        <w:rPr>
          <w:rFonts w:ascii="Times New Roman" w:hAnsi="標楷體" w:hint="default"/>
          <w:color w:val="000000"/>
          <w:szCs w:val="28"/>
        </w:rPr>
        <w:t>範圍：</w:t>
      </w:r>
    </w:p>
    <w:p w:rsidR="004B499F" w:rsidRPr="00AA3255" w:rsidRDefault="004B499F" w:rsidP="007F5227">
      <w:pPr>
        <w:numPr>
          <w:ilvl w:val="0"/>
          <w:numId w:val="7"/>
        </w:numPr>
        <w:suppressAutoHyphens/>
        <w:autoSpaceDN w:val="0"/>
        <w:snapToGrid w:val="0"/>
        <w:spacing w:line="400" w:lineRule="exact"/>
        <w:jc w:val="both"/>
        <w:textAlignment w:val="baseline"/>
        <w:rPr>
          <w:rFonts w:eastAsia="標楷體"/>
          <w:color w:val="000000"/>
          <w:sz w:val="28"/>
          <w:szCs w:val="28"/>
        </w:rPr>
      </w:pPr>
      <w:r w:rsidRPr="00AA3255">
        <w:rPr>
          <w:rFonts w:eastAsia="標楷體" w:hAnsi="標楷體"/>
          <w:color w:val="000000"/>
          <w:sz w:val="28"/>
          <w:szCs w:val="28"/>
        </w:rPr>
        <w:t>詳租賃標的清冊</w:t>
      </w:r>
      <w:r w:rsidRPr="00AA3255">
        <w:rPr>
          <w:rFonts w:eastAsia="標楷體"/>
          <w:color w:val="000000"/>
          <w:sz w:val="28"/>
          <w:szCs w:val="28"/>
        </w:rPr>
        <w:t>(</w:t>
      </w:r>
      <w:r w:rsidRPr="00AA3255">
        <w:rPr>
          <w:rFonts w:eastAsia="標楷體" w:hAnsi="標楷體"/>
          <w:color w:val="000000"/>
          <w:sz w:val="28"/>
          <w:szCs w:val="28"/>
        </w:rPr>
        <w:t>附件</w:t>
      </w:r>
      <w:r w:rsidRPr="00AA3255">
        <w:rPr>
          <w:rFonts w:eastAsia="標楷體"/>
          <w:color w:val="000000"/>
          <w:sz w:val="28"/>
          <w:szCs w:val="28"/>
        </w:rPr>
        <w:t>1)</w:t>
      </w:r>
      <w:r w:rsidRPr="00AA3255">
        <w:rPr>
          <w:rFonts w:eastAsia="標楷體" w:hAnsi="標楷體"/>
          <w:color w:val="000000"/>
          <w:sz w:val="28"/>
          <w:szCs w:val="28"/>
        </w:rPr>
        <w:t>。</w:t>
      </w:r>
    </w:p>
    <w:p w:rsidR="004B499F" w:rsidRPr="00AA3255" w:rsidRDefault="004B499F" w:rsidP="007F5227">
      <w:pPr>
        <w:numPr>
          <w:ilvl w:val="0"/>
          <w:numId w:val="7"/>
        </w:numPr>
        <w:suppressAutoHyphens/>
        <w:autoSpaceDN w:val="0"/>
        <w:snapToGrid w:val="0"/>
        <w:spacing w:line="400" w:lineRule="exact"/>
        <w:jc w:val="both"/>
        <w:textAlignment w:val="baseline"/>
        <w:rPr>
          <w:rFonts w:eastAsia="標楷體"/>
          <w:color w:val="000000"/>
          <w:sz w:val="28"/>
          <w:szCs w:val="28"/>
        </w:rPr>
      </w:pPr>
      <w:r w:rsidRPr="00AA3255">
        <w:rPr>
          <w:rFonts w:eastAsia="標楷體" w:hAnsi="標楷體"/>
          <w:color w:val="000000"/>
          <w:sz w:val="28"/>
          <w:szCs w:val="28"/>
        </w:rPr>
        <w:t>基本設備設置容量</w:t>
      </w:r>
      <w:r w:rsidR="00CB31C2">
        <w:rPr>
          <w:rFonts w:eastAsia="標楷體"/>
          <w:color w:val="000000"/>
          <w:sz w:val="28"/>
          <w:szCs w:val="28"/>
        </w:rPr>
        <w:t>:</w:t>
      </w:r>
      <w:r w:rsidR="003F0E8D">
        <w:rPr>
          <w:rFonts w:eastAsia="標楷體" w:hint="eastAsia"/>
          <w:color w:val="FF0000"/>
          <w:sz w:val="28"/>
          <w:szCs w:val="28"/>
        </w:rPr>
        <w:t>120</w:t>
      </w:r>
      <w:r w:rsidRPr="00AA3255">
        <w:rPr>
          <w:rFonts w:eastAsia="標楷體" w:hAnsi="標楷體"/>
          <w:color w:val="000000"/>
          <w:sz w:val="28"/>
          <w:szCs w:val="28"/>
        </w:rPr>
        <w:t>峰瓩（</w:t>
      </w:r>
      <w:r w:rsidRPr="00AA3255">
        <w:rPr>
          <w:rFonts w:eastAsia="標楷體"/>
          <w:color w:val="000000"/>
          <w:sz w:val="28"/>
          <w:szCs w:val="28"/>
        </w:rPr>
        <w:t>kWp</w:t>
      </w:r>
      <w:r w:rsidRPr="00AA3255">
        <w:rPr>
          <w:rFonts w:eastAsia="標楷體" w:hAnsi="標楷體"/>
          <w:color w:val="000000"/>
          <w:sz w:val="28"/>
          <w:szCs w:val="28"/>
        </w:rPr>
        <w:t>）</w:t>
      </w:r>
      <w:r w:rsidRPr="00AA3255">
        <w:rPr>
          <w:rFonts w:eastAsia="標楷體"/>
          <w:color w:val="000000"/>
          <w:sz w:val="28"/>
          <w:szCs w:val="28"/>
        </w:rPr>
        <w:t>(</w:t>
      </w:r>
      <w:r w:rsidRPr="00AA3255">
        <w:rPr>
          <w:rFonts w:eastAsia="標楷體" w:hAnsi="標楷體"/>
          <w:color w:val="000000"/>
          <w:sz w:val="28"/>
          <w:szCs w:val="28"/>
        </w:rPr>
        <w:t>依標租機關評估此次所有建物預估之總可設置容量</w:t>
      </w:r>
      <w:r w:rsidRPr="00AA3255">
        <w:rPr>
          <w:rFonts w:eastAsia="標楷體"/>
          <w:color w:val="000000"/>
          <w:sz w:val="28"/>
          <w:szCs w:val="28"/>
        </w:rPr>
        <w:t>)</w:t>
      </w:r>
      <w:r w:rsidRPr="00AA3255">
        <w:rPr>
          <w:rFonts w:eastAsia="標楷體" w:hAnsi="標楷體"/>
          <w:color w:val="000000"/>
          <w:sz w:val="28"/>
          <w:szCs w:val="28"/>
        </w:rPr>
        <w:t>。</w:t>
      </w:r>
    </w:p>
    <w:p w:rsidR="00982517" w:rsidRPr="00AA3255" w:rsidRDefault="004B499F" w:rsidP="007F5227">
      <w:pPr>
        <w:numPr>
          <w:ilvl w:val="0"/>
          <w:numId w:val="7"/>
        </w:num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eastAsia="標楷體" w:hAnsi="標楷體"/>
          <w:color w:val="000000"/>
          <w:sz w:val="28"/>
          <w:szCs w:val="28"/>
        </w:rPr>
        <w:t>投</w:t>
      </w:r>
      <w:r w:rsidR="00697D00" w:rsidRPr="00AA3255">
        <w:rPr>
          <w:rFonts w:eastAsia="標楷體" w:hAnsi="標楷體"/>
          <w:color w:val="000000"/>
          <w:sz w:val="28"/>
          <w:szCs w:val="28"/>
        </w:rPr>
        <w:t>標設備設置容量：本標單上之投</w:t>
      </w:r>
      <w:r w:rsidRPr="00AA3255">
        <w:rPr>
          <w:rFonts w:eastAsia="標楷體" w:hAnsi="標楷體"/>
          <w:color w:val="000000"/>
          <w:sz w:val="28"/>
          <w:szCs w:val="28"/>
        </w:rPr>
        <w:t>標設備設置容量下限</w:t>
      </w:r>
      <w:r w:rsidR="00697D00" w:rsidRPr="00AA3255">
        <w:rPr>
          <w:rFonts w:eastAsia="標楷體" w:hAnsi="標楷體"/>
          <w:color w:val="000000"/>
          <w:sz w:val="28"/>
          <w:szCs w:val="28"/>
        </w:rPr>
        <w:t>容</w:t>
      </w:r>
      <w:r w:rsidR="00697D00" w:rsidRPr="00AA3255">
        <w:rPr>
          <w:rFonts w:eastAsia="標楷體" w:hAnsi="標楷體"/>
          <w:color w:val="000000"/>
          <w:sz w:val="28"/>
          <w:szCs w:val="28"/>
        </w:rPr>
        <w:lastRenderedPageBreak/>
        <w:t>量</w:t>
      </w:r>
      <w:r w:rsidRPr="00AA3255">
        <w:rPr>
          <w:rFonts w:eastAsia="標楷體" w:hAnsi="標楷體"/>
          <w:color w:val="000000"/>
          <w:sz w:val="28"/>
          <w:szCs w:val="28"/>
        </w:rPr>
        <w:t>不低於基本設備設置容量</w:t>
      </w:r>
      <w:r w:rsidR="003F0E8D">
        <w:rPr>
          <w:rFonts w:eastAsia="標楷體" w:hint="eastAsia"/>
          <w:color w:val="FF0000"/>
          <w:sz w:val="28"/>
          <w:szCs w:val="28"/>
        </w:rPr>
        <w:t>120</w:t>
      </w:r>
      <w:r w:rsidRPr="00AA3255">
        <w:rPr>
          <w:rFonts w:eastAsia="標楷體" w:hAnsi="標楷體"/>
          <w:color w:val="000000"/>
          <w:sz w:val="28"/>
          <w:szCs w:val="28"/>
        </w:rPr>
        <w:t>峰瓩（</w:t>
      </w:r>
      <w:r w:rsidRPr="00AA3255">
        <w:rPr>
          <w:rFonts w:eastAsia="標楷體"/>
          <w:color w:val="000000"/>
          <w:sz w:val="28"/>
          <w:szCs w:val="28"/>
        </w:rPr>
        <w:t>kWp</w:t>
      </w:r>
      <w:r w:rsidRPr="00AA3255">
        <w:rPr>
          <w:rFonts w:eastAsia="標楷體" w:hAnsi="標楷體"/>
          <w:color w:val="000000"/>
          <w:sz w:val="28"/>
          <w:szCs w:val="28"/>
        </w:rPr>
        <w:t>）</w:t>
      </w:r>
      <w:r w:rsidR="002D6A39" w:rsidRPr="00AA3255">
        <w:rPr>
          <w:rFonts w:eastAsia="標楷體"/>
          <w:color w:val="000000"/>
          <w:sz w:val="28"/>
          <w:szCs w:val="28"/>
        </w:rPr>
        <w:t>(</w:t>
      </w:r>
      <w:r w:rsidR="002D6A39" w:rsidRPr="00AA3255">
        <w:rPr>
          <w:rFonts w:eastAsia="標楷體" w:hAnsi="標楷體"/>
          <w:color w:val="000000"/>
          <w:sz w:val="28"/>
          <w:szCs w:val="28"/>
        </w:rPr>
        <w:t>依標租機關評估此次所有建物預估之總可設置容量</w:t>
      </w:r>
      <w:r w:rsidR="002D6A39" w:rsidRPr="00AA3255">
        <w:rPr>
          <w:rFonts w:eastAsia="標楷體"/>
          <w:color w:val="000000"/>
          <w:sz w:val="28"/>
          <w:szCs w:val="28"/>
        </w:rPr>
        <w:t>)</w:t>
      </w:r>
      <w:r w:rsidRPr="00AA3255">
        <w:rPr>
          <w:rFonts w:eastAsia="標楷體" w:hAnsi="標楷體"/>
          <w:color w:val="000000"/>
          <w:sz w:val="28"/>
          <w:szCs w:val="28"/>
        </w:rPr>
        <w:t>，</w:t>
      </w:r>
      <w:r w:rsidR="00EB3050" w:rsidRPr="00AA3255">
        <w:rPr>
          <w:rFonts w:eastAsia="標楷體" w:hAnsi="標楷體"/>
          <w:color w:val="000000"/>
          <w:sz w:val="28"/>
          <w:szCs w:val="28"/>
        </w:rPr>
        <w:t>投標設備設置容量</w:t>
      </w:r>
      <w:r w:rsidRPr="00AA3255">
        <w:rPr>
          <w:rFonts w:eastAsia="標楷體" w:hAnsi="標楷體"/>
          <w:color w:val="000000"/>
          <w:sz w:val="28"/>
          <w:szCs w:val="28"/>
        </w:rPr>
        <w:t>上限</w:t>
      </w:r>
      <w:r w:rsidR="00697D00" w:rsidRPr="00AA3255">
        <w:rPr>
          <w:rFonts w:eastAsia="標楷體" w:hAnsi="標楷體"/>
          <w:color w:val="000000"/>
          <w:sz w:val="28"/>
          <w:szCs w:val="28"/>
        </w:rPr>
        <w:t>容量</w:t>
      </w:r>
      <w:r w:rsidRPr="00AA3255">
        <w:rPr>
          <w:rFonts w:eastAsia="標楷體" w:hAnsi="標楷體"/>
          <w:color w:val="000000"/>
          <w:sz w:val="28"/>
          <w:szCs w:val="28"/>
        </w:rPr>
        <w:t>不超過</w:t>
      </w:r>
      <w:r w:rsidR="003F0E8D">
        <w:rPr>
          <w:rFonts w:eastAsia="標楷體" w:hint="eastAsia"/>
          <w:color w:val="FF0000"/>
          <w:sz w:val="28"/>
          <w:szCs w:val="28"/>
        </w:rPr>
        <w:t>300</w:t>
      </w:r>
      <w:r w:rsidRPr="00AA3255">
        <w:rPr>
          <w:rFonts w:eastAsia="標楷體" w:hAnsi="標楷體"/>
          <w:color w:val="000000"/>
          <w:sz w:val="28"/>
          <w:szCs w:val="28"/>
        </w:rPr>
        <w:t>峰瓩（</w:t>
      </w:r>
      <w:r w:rsidRPr="00AA3255">
        <w:rPr>
          <w:rFonts w:eastAsia="標楷體"/>
          <w:color w:val="000000"/>
          <w:sz w:val="28"/>
          <w:szCs w:val="28"/>
        </w:rPr>
        <w:t>kWp</w:t>
      </w:r>
      <w:r w:rsidRPr="00AA3255">
        <w:rPr>
          <w:rFonts w:eastAsia="標楷體" w:hAnsi="標楷體"/>
          <w:color w:val="000000"/>
          <w:sz w:val="28"/>
          <w:szCs w:val="28"/>
        </w:rPr>
        <w:t>）</w:t>
      </w:r>
      <w:r w:rsidR="002D6A39" w:rsidRPr="00AA3255">
        <w:rPr>
          <w:rFonts w:eastAsia="標楷體"/>
          <w:color w:val="000000"/>
          <w:sz w:val="28"/>
          <w:szCs w:val="28"/>
        </w:rPr>
        <w:t>(</w:t>
      </w:r>
      <w:r w:rsidR="002D6A39" w:rsidRPr="00AA3255">
        <w:rPr>
          <w:rFonts w:eastAsia="標楷體" w:hAnsi="標楷體"/>
          <w:color w:val="000000"/>
          <w:sz w:val="28"/>
          <w:szCs w:val="28"/>
        </w:rPr>
        <w:t>以基本設</w:t>
      </w:r>
      <w:r w:rsidR="002D6A39" w:rsidRPr="00AA3255">
        <w:rPr>
          <w:rFonts w:ascii="標楷體" w:eastAsia="標楷體" w:hAnsi="標楷體"/>
          <w:color w:val="000000"/>
          <w:sz w:val="28"/>
          <w:szCs w:val="28"/>
        </w:rPr>
        <w:t>備設置容量之2.5倍，設為投標上限容量)</w:t>
      </w:r>
      <w:r w:rsidRPr="00AA3255">
        <w:rPr>
          <w:rFonts w:ascii="標楷體" w:eastAsia="標楷體" w:hAnsi="標楷體"/>
          <w:color w:val="000000"/>
          <w:sz w:val="28"/>
          <w:szCs w:val="28"/>
        </w:rPr>
        <w:t>。低於下</w:t>
      </w:r>
      <w:r w:rsidR="00EB3050" w:rsidRPr="00AA3255">
        <w:rPr>
          <w:rFonts w:ascii="標楷體" w:eastAsia="標楷體" w:hAnsi="標楷體" w:hint="eastAsia"/>
          <w:color w:val="000000"/>
          <w:sz w:val="28"/>
          <w:szCs w:val="28"/>
        </w:rPr>
        <w:t>限</w:t>
      </w:r>
      <w:r w:rsidR="00EB3050" w:rsidRPr="00AA3255">
        <w:rPr>
          <w:rFonts w:ascii="標楷體" w:eastAsia="標楷體" w:hAnsi="標楷體"/>
          <w:color w:val="000000"/>
          <w:sz w:val="28"/>
          <w:szCs w:val="28"/>
        </w:rPr>
        <w:t>容量或超</w:t>
      </w:r>
      <w:r w:rsidR="00EB3050" w:rsidRPr="00AA3255">
        <w:rPr>
          <w:rFonts w:ascii="標楷體" w:eastAsia="標楷體" w:hAnsi="標楷體" w:hint="eastAsia"/>
          <w:color w:val="000000"/>
          <w:sz w:val="28"/>
          <w:szCs w:val="28"/>
        </w:rPr>
        <w:t>過</w:t>
      </w:r>
      <w:r w:rsidRPr="00AA3255">
        <w:rPr>
          <w:rFonts w:ascii="標楷體" w:eastAsia="標楷體" w:hAnsi="標楷體"/>
          <w:color w:val="000000"/>
          <w:sz w:val="28"/>
          <w:szCs w:val="28"/>
        </w:rPr>
        <w:t>上限容量者，視為無效標單。</w:t>
      </w:r>
    </w:p>
    <w:p w:rsidR="004B499F" w:rsidRPr="00AA3255" w:rsidRDefault="004B499F" w:rsidP="007F5227">
      <w:pPr>
        <w:numPr>
          <w:ilvl w:val="0"/>
          <w:numId w:val="7"/>
        </w:num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ascii="標楷體" w:eastAsia="標楷體" w:hAnsi="標楷體"/>
          <w:color w:val="000000"/>
          <w:sz w:val="28"/>
          <w:szCs w:val="28"/>
        </w:rPr>
        <w:t>應完成設備設置容量：經</w:t>
      </w:r>
      <w:r w:rsidR="00733EE2" w:rsidRPr="00AA3255">
        <w:rPr>
          <w:rFonts w:ascii="標楷體" w:eastAsia="標楷體" w:hAnsi="標楷體"/>
          <w:color w:val="000000"/>
          <w:sz w:val="28"/>
          <w:szCs w:val="28"/>
        </w:rPr>
        <w:t>本</w:t>
      </w:r>
      <w:r w:rsidR="00D30297" w:rsidRPr="00AA3255">
        <w:rPr>
          <w:rFonts w:ascii="標楷體" w:eastAsia="標楷體" w:hAnsi="標楷體" w:hint="eastAsia"/>
          <w:color w:val="000000"/>
          <w:sz w:val="28"/>
          <w:szCs w:val="28"/>
        </w:rPr>
        <w:t>校</w:t>
      </w:r>
      <w:r w:rsidRPr="00AA3255">
        <w:rPr>
          <w:rFonts w:ascii="標楷體" w:eastAsia="標楷體" w:hAnsi="標楷體"/>
          <w:color w:val="000000"/>
          <w:sz w:val="28"/>
          <w:szCs w:val="28"/>
        </w:rPr>
        <w:t>同意核定之設備設置容量，得超過</w:t>
      </w:r>
      <w:r w:rsidR="00733EE2" w:rsidRPr="00AA3255">
        <w:rPr>
          <w:rFonts w:ascii="標楷體" w:eastAsia="標楷體" w:hAnsi="標楷體"/>
          <w:color w:val="000000"/>
          <w:sz w:val="28"/>
          <w:szCs w:val="28"/>
        </w:rPr>
        <w:t>投</w:t>
      </w:r>
      <w:r w:rsidRPr="00AA3255">
        <w:rPr>
          <w:rFonts w:ascii="標楷體" w:eastAsia="標楷體" w:hAnsi="標楷體"/>
          <w:color w:val="000000"/>
          <w:sz w:val="28"/>
          <w:szCs w:val="28"/>
        </w:rPr>
        <w:t>標設備設置容量</w:t>
      </w:r>
      <w:r w:rsidR="00733EE2" w:rsidRPr="00AA3255">
        <w:rPr>
          <w:rFonts w:ascii="標楷體" w:eastAsia="標楷體" w:hAnsi="標楷體"/>
          <w:color w:val="000000"/>
          <w:sz w:val="28"/>
          <w:szCs w:val="28"/>
        </w:rPr>
        <w:t>。</w:t>
      </w:r>
    </w:p>
    <w:p w:rsidR="00BE14CA" w:rsidRPr="00AA3255" w:rsidRDefault="00DC1250" w:rsidP="00DC1250">
      <w:pPr>
        <w:numPr>
          <w:ilvl w:val="0"/>
          <w:numId w:val="7"/>
        </w:num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ascii="標楷體" w:eastAsia="標楷體" w:hAnsi="標楷體" w:hint="eastAsia"/>
          <w:color w:val="000000"/>
          <w:sz w:val="28"/>
          <w:szCs w:val="28"/>
        </w:rPr>
        <w:t>得標廠商須依國民中學及國民小學設備基準評估各校現有露天</w:t>
      </w:r>
      <w:r w:rsidR="00BE14CA" w:rsidRPr="00AA3255">
        <w:rPr>
          <w:rFonts w:ascii="標楷體" w:eastAsia="標楷體" w:hAnsi="標楷體" w:hint="eastAsia"/>
          <w:color w:val="000000"/>
          <w:sz w:val="28"/>
          <w:szCs w:val="28"/>
        </w:rPr>
        <w:t>球場</w:t>
      </w:r>
      <w:r w:rsidRPr="00AA3255">
        <w:rPr>
          <w:rFonts w:ascii="標楷體" w:eastAsia="標楷體" w:hAnsi="標楷體" w:hint="eastAsia"/>
          <w:color w:val="000000"/>
          <w:sz w:val="28"/>
          <w:szCs w:val="28"/>
        </w:rPr>
        <w:t>之面積，</w:t>
      </w:r>
      <w:r w:rsidR="00BE14CA" w:rsidRPr="00AA3255">
        <w:rPr>
          <w:rFonts w:ascii="標楷體" w:eastAsia="標楷體" w:hAnsi="標楷體" w:hint="eastAsia"/>
          <w:color w:val="000000"/>
          <w:sz w:val="28"/>
          <w:szCs w:val="28"/>
        </w:rPr>
        <w:t>設置高架型太陽光電發電設備，最低點之太陽能模組版距離球場地面之高度至少達</w:t>
      </w:r>
      <w:r w:rsidR="00145E7C">
        <w:rPr>
          <w:rFonts w:ascii="標楷體" w:eastAsia="標楷體" w:hAnsi="標楷體" w:hint="eastAsia"/>
          <w:color w:val="000000"/>
          <w:sz w:val="28"/>
          <w:szCs w:val="28"/>
        </w:rPr>
        <w:t>7.5</w:t>
      </w:r>
      <w:r w:rsidR="00BE14CA" w:rsidRPr="00AA3255">
        <w:rPr>
          <w:rFonts w:ascii="標楷體" w:eastAsia="標楷體" w:hAnsi="標楷體" w:hint="eastAsia"/>
          <w:color w:val="000000"/>
          <w:sz w:val="28"/>
          <w:szCs w:val="28"/>
        </w:rPr>
        <w:t>公尺以上；結構體之地面立柱須於地面算起，包覆防護性泡棉至少達2公尺以上。</w:t>
      </w:r>
    </w:p>
    <w:p w:rsidR="00BE14CA" w:rsidRPr="00AA3255" w:rsidRDefault="00BE14CA" w:rsidP="00BE14CA">
      <w:pPr>
        <w:numPr>
          <w:ilvl w:val="0"/>
          <w:numId w:val="7"/>
        </w:num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ascii="標楷體" w:eastAsia="標楷體" w:hAnsi="標楷體" w:hint="eastAsia"/>
          <w:color w:val="000000"/>
          <w:sz w:val="28"/>
          <w:szCs w:val="28"/>
        </w:rPr>
        <w:t>如於建置過程有涉及任何相關法規問題時，須由得標廠商自行依循法規所規定之內容辦理，包含如必要申請雜照、建照、使照等，所衍生費用一律由得標廠商自行負擔。</w:t>
      </w:r>
    </w:p>
    <w:p w:rsidR="00BE14CA" w:rsidRPr="00AA3255" w:rsidRDefault="00BE14CA" w:rsidP="00BE14CA">
      <w:pPr>
        <w:numPr>
          <w:ilvl w:val="0"/>
          <w:numId w:val="7"/>
        </w:num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ascii="標楷體" w:eastAsia="標楷體" w:hAnsi="標楷體" w:hint="eastAsia"/>
          <w:color w:val="000000"/>
          <w:sz w:val="28"/>
          <w:szCs w:val="28"/>
        </w:rPr>
        <w:t>得標廠商除可針對現有露天球場設置光電型</w:t>
      </w:r>
      <w:r w:rsidR="007C47BD" w:rsidRPr="00AA3255">
        <w:rPr>
          <w:rFonts w:ascii="標楷體" w:eastAsia="標楷體" w:hAnsi="標楷體" w:hint="eastAsia"/>
          <w:color w:val="000000"/>
          <w:sz w:val="28"/>
          <w:szCs w:val="28"/>
        </w:rPr>
        <w:t>風雨</w:t>
      </w:r>
      <w:r w:rsidRPr="00AA3255">
        <w:rPr>
          <w:rFonts w:ascii="標楷體" w:eastAsia="標楷體" w:hAnsi="標楷體" w:hint="eastAsia"/>
          <w:color w:val="000000"/>
          <w:sz w:val="28"/>
          <w:szCs w:val="28"/>
        </w:rPr>
        <w:t>球場之外，另可針對該機關場域內所有可設置之地點提出相關建議，如光電停車棚或光電屋頂或其他可設置光電之處，在獲該校校方核可後皆可施作。</w:t>
      </w:r>
    </w:p>
    <w:p w:rsidR="00BE14CA" w:rsidRPr="00AA3255" w:rsidRDefault="00BE14CA" w:rsidP="00BE14CA">
      <w:pPr>
        <w:numPr>
          <w:ilvl w:val="0"/>
          <w:numId w:val="7"/>
        </w:numPr>
        <w:suppressAutoHyphens/>
        <w:autoSpaceDN w:val="0"/>
        <w:snapToGrid w:val="0"/>
        <w:spacing w:line="400" w:lineRule="exact"/>
        <w:jc w:val="both"/>
        <w:textAlignment w:val="baseline"/>
        <w:rPr>
          <w:rFonts w:eastAsia="標楷體"/>
          <w:color w:val="000000"/>
          <w:sz w:val="28"/>
          <w:szCs w:val="28"/>
        </w:rPr>
      </w:pPr>
      <w:r w:rsidRPr="00AA3255">
        <w:rPr>
          <w:rFonts w:eastAsia="標楷體" w:hAnsi="標楷體"/>
          <w:color w:val="000000"/>
          <w:sz w:val="28"/>
          <w:szCs w:val="28"/>
        </w:rPr>
        <w:t>前項租賃標的清冊之現況由投標廠商親至現場觀看。投標廠商應於投標前自行赴現場勘察，瞭解租賃標的之現況，並應詳閱本須知及相關附件。投標、開標或得標後不得以任何理由提出抗辯。</w:t>
      </w:r>
    </w:p>
    <w:p w:rsidR="00BE14CA" w:rsidRPr="00AA3255" w:rsidRDefault="00BE14CA" w:rsidP="00BE14CA">
      <w:pPr>
        <w:numPr>
          <w:ilvl w:val="0"/>
          <w:numId w:val="7"/>
        </w:numPr>
        <w:suppressAutoHyphens/>
        <w:autoSpaceDN w:val="0"/>
        <w:snapToGrid w:val="0"/>
        <w:spacing w:line="400" w:lineRule="exact"/>
        <w:jc w:val="both"/>
        <w:textAlignment w:val="baseline"/>
        <w:rPr>
          <w:rFonts w:eastAsia="標楷體"/>
          <w:color w:val="000000"/>
          <w:sz w:val="28"/>
          <w:szCs w:val="28"/>
        </w:rPr>
      </w:pPr>
      <w:r w:rsidRPr="00AA3255">
        <w:rPr>
          <w:rFonts w:eastAsia="標楷體" w:hAnsi="標楷體"/>
          <w:color w:val="000000"/>
          <w:sz w:val="28"/>
          <w:szCs w:val="28"/>
        </w:rPr>
        <w:t>凡參與投標者，均視為已對租賃標的現況及投標各項文件規定與內容確實瞭解，並同意遵守。</w:t>
      </w:r>
    </w:p>
    <w:p w:rsidR="00D22E83" w:rsidRPr="00AA3255" w:rsidRDefault="00D22E83" w:rsidP="00D22E83">
      <w:pPr>
        <w:numPr>
          <w:ilvl w:val="0"/>
          <w:numId w:val="7"/>
        </w:numPr>
        <w:suppressAutoHyphens/>
        <w:autoSpaceDN w:val="0"/>
        <w:snapToGrid w:val="0"/>
        <w:spacing w:line="400" w:lineRule="exact"/>
        <w:jc w:val="both"/>
        <w:textAlignment w:val="baseline"/>
        <w:rPr>
          <w:rFonts w:eastAsia="標楷體"/>
          <w:color w:val="000000"/>
          <w:sz w:val="28"/>
          <w:szCs w:val="28"/>
        </w:rPr>
      </w:pPr>
      <w:r w:rsidRPr="00AA3255">
        <w:rPr>
          <w:rFonts w:eastAsia="標楷體" w:hAnsi="標楷體"/>
          <w:color w:val="000000"/>
          <w:sz w:val="28"/>
          <w:szCs w:val="28"/>
        </w:rPr>
        <w:t>承租廠商所申請設置之太陽光電發電設備，其規劃設計、採購、施工安裝及工業安全衛生管理，與太陽光電發電設備之運轉、維護、安全管理、損壞修復、太陽光電發電設備所造成的人員傷亡、</w:t>
      </w:r>
      <w:r w:rsidRPr="00AA3255">
        <w:rPr>
          <w:rFonts w:eastAsia="標楷體" w:hAnsi="標楷體" w:hint="eastAsia"/>
          <w:color w:val="000000"/>
          <w:sz w:val="28"/>
          <w:szCs w:val="28"/>
        </w:rPr>
        <w:t>設置場址範圍內</w:t>
      </w:r>
      <w:r w:rsidRPr="00AA3255">
        <w:rPr>
          <w:rFonts w:eastAsia="標楷體" w:hAnsi="標楷體"/>
          <w:color w:val="000000"/>
          <w:sz w:val="28"/>
          <w:szCs w:val="28"/>
        </w:rPr>
        <w:t>的防漏措施及稅捐等一切事項，概由承租廠商負責，與出租機關無涉。</w:t>
      </w:r>
    </w:p>
    <w:p w:rsidR="0044076E" w:rsidRPr="00AA3255" w:rsidRDefault="0044076E" w:rsidP="0044076E">
      <w:p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ascii="標楷體" w:eastAsia="標楷體" w:hAnsi="標楷體" w:hint="eastAsia"/>
          <w:color w:val="000000"/>
          <w:sz w:val="28"/>
          <w:szCs w:val="28"/>
        </w:rPr>
        <w:t xml:space="preserve">    (十一)</w:t>
      </w:r>
      <w:r w:rsidR="00D22E83" w:rsidRPr="00AA3255">
        <w:rPr>
          <w:rFonts w:ascii="標楷體" w:eastAsia="標楷體" w:hAnsi="標楷體"/>
          <w:color w:val="000000"/>
          <w:sz w:val="28"/>
          <w:szCs w:val="28"/>
        </w:rPr>
        <w:t>承租廠商設置太陽光電發電設備前，需評估</w:t>
      </w:r>
      <w:r w:rsidR="00D22E83" w:rsidRPr="00AA3255">
        <w:rPr>
          <w:rFonts w:ascii="標楷體" w:eastAsia="標楷體" w:hAnsi="標楷體" w:hint="eastAsia"/>
          <w:color w:val="000000"/>
          <w:sz w:val="28"/>
          <w:szCs w:val="28"/>
        </w:rPr>
        <w:t>設置場址範圍</w:t>
      </w:r>
    </w:p>
    <w:p w:rsidR="0044076E" w:rsidRPr="00AA3255" w:rsidRDefault="0044076E" w:rsidP="0044076E">
      <w:p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ascii="標楷體" w:eastAsia="標楷體" w:hAnsi="標楷體" w:hint="eastAsia"/>
          <w:color w:val="000000"/>
          <w:sz w:val="28"/>
          <w:szCs w:val="28"/>
        </w:rPr>
        <w:t xml:space="preserve">          </w:t>
      </w:r>
      <w:r w:rsidR="00D22E83" w:rsidRPr="00AA3255">
        <w:rPr>
          <w:rFonts w:ascii="標楷體" w:eastAsia="標楷體" w:hAnsi="標楷體" w:hint="eastAsia"/>
          <w:color w:val="000000"/>
          <w:sz w:val="28"/>
          <w:szCs w:val="28"/>
        </w:rPr>
        <w:t>內</w:t>
      </w:r>
      <w:r w:rsidR="00D22E83" w:rsidRPr="00AA3255">
        <w:rPr>
          <w:rFonts w:ascii="標楷體" w:eastAsia="標楷體" w:hAnsi="標楷體"/>
          <w:color w:val="000000"/>
          <w:sz w:val="28"/>
          <w:szCs w:val="28"/>
        </w:rPr>
        <w:t>是否有漏水情事的可能，若有則承租廠商需進行防漏措</w:t>
      </w:r>
    </w:p>
    <w:p w:rsidR="0044076E" w:rsidRPr="00AA3255" w:rsidRDefault="0044076E" w:rsidP="0044076E">
      <w:p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ascii="標楷體" w:eastAsia="標楷體" w:hAnsi="標楷體" w:hint="eastAsia"/>
          <w:color w:val="000000"/>
          <w:sz w:val="28"/>
          <w:szCs w:val="28"/>
        </w:rPr>
        <w:t xml:space="preserve">          </w:t>
      </w:r>
      <w:r w:rsidR="00D22E83" w:rsidRPr="00AA3255">
        <w:rPr>
          <w:rFonts w:ascii="標楷體" w:eastAsia="標楷體" w:hAnsi="標楷體"/>
          <w:color w:val="000000"/>
          <w:sz w:val="28"/>
          <w:szCs w:val="28"/>
        </w:rPr>
        <w:t>施;太陽光電發電設備建置完成後，</w:t>
      </w:r>
      <w:r w:rsidR="00D22E83" w:rsidRPr="00AA3255">
        <w:rPr>
          <w:rFonts w:ascii="標楷體" w:eastAsia="標楷體" w:hAnsi="標楷體" w:hint="eastAsia"/>
          <w:color w:val="000000"/>
          <w:sz w:val="28"/>
          <w:szCs w:val="28"/>
        </w:rPr>
        <w:t>設置場址範圍內之施</w:t>
      </w:r>
    </w:p>
    <w:p w:rsidR="0044076E" w:rsidRPr="00AA3255" w:rsidRDefault="0044076E" w:rsidP="0044076E">
      <w:p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ascii="標楷體" w:eastAsia="標楷體" w:hAnsi="標楷體" w:hint="eastAsia"/>
          <w:color w:val="000000"/>
          <w:sz w:val="28"/>
          <w:szCs w:val="28"/>
        </w:rPr>
        <w:t xml:space="preserve">          </w:t>
      </w:r>
      <w:r w:rsidR="00D22E83" w:rsidRPr="00AA3255">
        <w:rPr>
          <w:rFonts w:ascii="標楷體" w:eastAsia="標楷體" w:hAnsi="標楷體" w:hint="eastAsia"/>
          <w:color w:val="000000"/>
          <w:sz w:val="28"/>
          <w:szCs w:val="28"/>
        </w:rPr>
        <w:t>工範圍或施工點</w:t>
      </w:r>
      <w:r w:rsidR="00D22E83" w:rsidRPr="00AA3255">
        <w:rPr>
          <w:rFonts w:ascii="標楷體" w:eastAsia="標楷體" w:hAnsi="標楷體"/>
          <w:color w:val="000000"/>
          <w:sz w:val="28"/>
          <w:szCs w:val="28"/>
        </w:rPr>
        <w:t>若有漏水的情事發生</w:t>
      </w:r>
      <w:r w:rsidR="00D22E83" w:rsidRPr="00AA3255">
        <w:rPr>
          <w:rFonts w:ascii="標楷體" w:eastAsia="標楷體" w:hAnsi="標楷體" w:hint="eastAsia"/>
          <w:color w:val="000000"/>
          <w:sz w:val="28"/>
          <w:szCs w:val="28"/>
        </w:rPr>
        <w:t>，且為歸咎於</w:t>
      </w:r>
      <w:r w:rsidR="00D22E83" w:rsidRPr="00AA3255">
        <w:rPr>
          <w:rFonts w:ascii="標楷體" w:eastAsia="標楷體" w:hAnsi="標楷體"/>
          <w:color w:val="000000"/>
          <w:sz w:val="28"/>
          <w:szCs w:val="28"/>
        </w:rPr>
        <w:t>承租廠</w:t>
      </w:r>
    </w:p>
    <w:p w:rsidR="00D22E83" w:rsidRPr="00AA3255" w:rsidRDefault="0044076E" w:rsidP="0044076E">
      <w:pPr>
        <w:suppressAutoHyphens/>
        <w:autoSpaceDN w:val="0"/>
        <w:snapToGrid w:val="0"/>
        <w:spacing w:line="400" w:lineRule="exact"/>
        <w:jc w:val="both"/>
        <w:textAlignment w:val="baseline"/>
        <w:rPr>
          <w:rFonts w:eastAsia="標楷體"/>
          <w:color w:val="000000"/>
          <w:sz w:val="28"/>
          <w:szCs w:val="28"/>
        </w:rPr>
      </w:pPr>
      <w:r w:rsidRPr="00AA3255">
        <w:rPr>
          <w:rFonts w:ascii="標楷體" w:eastAsia="標楷體" w:hAnsi="標楷體" w:hint="eastAsia"/>
          <w:color w:val="000000"/>
          <w:sz w:val="28"/>
          <w:szCs w:val="28"/>
        </w:rPr>
        <w:t xml:space="preserve">         </w:t>
      </w:r>
      <w:r w:rsidR="00D22E83" w:rsidRPr="00AA3255">
        <w:rPr>
          <w:rFonts w:ascii="標楷體" w:eastAsia="標楷體" w:hAnsi="標楷體"/>
          <w:color w:val="000000"/>
          <w:sz w:val="28"/>
          <w:szCs w:val="28"/>
        </w:rPr>
        <w:t>商</w:t>
      </w:r>
      <w:r w:rsidR="00D22E83" w:rsidRPr="00AA3255">
        <w:rPr>
          <w:rFonts w:ascii="標楷體" w:eastAsia="標楷體" w:hAnsi="標楷體" w:hint="eastAsia"/>
          <w:color w:val="000000"/>
          <w:sz w:val="28"/>
          <w:szCs w:val="28"/>
        </w:rPr>
        <w:t>之責任</w:t>
      </w:r>
      <w:r w:rsidR="00D22E83" w:rsidRPr="00AA3255">
        <w:rPr>
          <w:rFonts w:ascii="標楷體" w:eastAsia="標楷體" w:hAnsi="標楷體"/>
          <w:color w:val="000000"/>
          <w:sz w:val="28"/>
          <w:szCs w:val="28"/>
        </w:rPr>
        <w:t>，概由承租廠商負責。</w:t>
      </w:r>
    </w:p>
    <w:p w:rsidR="00931B37" w:rsidRPr="00AA3255" w:rsidRDefault="00D909FA" w:rsidP="00D909FA">
      <w:pPr>
        <w:suppressAutoHyphens/>
        <w:autoSpaceDN w:val="0"/>
        <w:snapToGrid w:val="0"/>
        <w:spacing w:line="400" w:lineRule="exact"/>
        <w:jc w:val="both"/>
        <w:textAlignment w:val="baseline"/>
        <w:rPr>
          <w:rFonts w:ascii="標楷體" w:eastAsia="標楷體" w:hAnsi="標楷體"/>
          <w:color w:val="000000"/>
          <w:sz w:val="28"/>
          <w:szCs w:val="28"/>
        </w:rPr>
      </w:pPr>
      <w:r w:rsidRPr="00AA3255">
        <w:rPr>
          <w:rFonts w:ascii="標楷體" w:eastAsia="標楷體" w:hAnsi="標楷體" w:hint="eastAsia"/>
          <w:color w:val="000000"/>
          <w:sz w:val="28"/>
          <w:szCs w:val="28"/>
        </w:rPr>
        <w:t>四、</w:t>
      </w:r>
      <w:r w:rsidR="00931B37" w:rsidRPr="00AA3255">
        <w:rPr>
          <w:rFonts w:ascii="標楷體" w:eastAsia="標楷體" w:hAnsi="標楷體"/>
          <w:color w:val="000000"/>
          <w:sz w:val="28"/>
          <w:szCs w:val="28"/>
        </w:rPr>
        <w:t>投標資格：</w:t>
      </w:r>
    </w:p>
    <w:p w:rsidR="00646EEA" w:rsidRPr="00AA3255" w:rsidRDefault="00A7560F" w:rsidP="007F5227">
      <w:pPr>
        <w:numPr>
          <w:ilvl w:val="0"/>
          <w:numId w:val="8"/>
        </w:numPr>
        <w:suppressAutoHyphens/>
        <w:autoSpaceDN w:val="0"/>
        <w:snapToGrid w:val="0"/>
        <w:spacing w:line="400" w:lineRule="exact"/>
        <w:jc w:val="both"/>
        <w:textAlignment w:val="baseline"/>
        <w:rPr>
          <w:rFonts w:eastAsia="標楷體"/>
          <w:color w:val="000000"/>
          <w:sz w:val="28"/>
          <w:szCs w:val="28"/>
        </w:rPr>
      </w:pPr>
      <w:r w:rsidRPr="00AA3255">
        <w:rPr>
          <w:rFonts w:eastAsia="標楷體" w:hAnsi="標楷體"/>
          <w:color w:val="000000"/>
          <w:sz w:val="28"/>
          <w:szCs w:val="28"/>
        </w:rPr>
        <w:t>投標</w:t>
      </w:r>
      <w:r w:rsidR="00646EEA" w:rsidRPr="00AA3255">
        <w:rPr>
          <w:rFonts w:eastAsia="標楷體" w:hAnsi="標楷體"/>
          <w:color w:val="000000"/>
          <w:sz w:val="28"/>
          <w:szCs w:val="28"/>
        </w:rPr>
        <w:t>身</w:t>
      </w:r>
      <w:r w:rsidR="00A705CD" w:rsidRPr="00AA3255">
        <w:rPr>
          <w:rFonts w:eastAsia="標楷體" w:hAnsi="標楷體"/>
          <w:color w:val="000000"/>
          <w:sz w:val="28"/>
          <w:szCs w:val="28"/>
        </w:rPr>
        <w:t>分</w:t>
      </w:r>
      <w:r w:rsidR="00646EEA" w:rsidRPr="00AA3255">
        <w:rPr>
          <w:rFonts w:eastAsia="標楷體" w:hAnsi="標楷體"/>
          <w:color w:val="000000"/>
          <w:sz w:val="28"/>
          <w:szCs w:val="28"/>
        </w:rPr>
        <w:t>：</w:t>
      </w:r>
    </w:p>
    <w:p w:rsidR="00646EEA" w:rsidRPr="00AA3255" w:rsidRDefault="00931B37" w:rsidP="007F5227">
      <w:pPr>
        <w:numPr>
          <w:ilvl w:val="0"/>
          <w:numId w:val="6"/>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須為依法登記有案</w:t>
      </w:r>
      <w:r w:rsidR="00D05F6B" w:rsidRPr="00AA3255">
        <w:rPr>
          <w:rFonts w:eastAsia="標楷體" w:hAnsi="標楷體"/>
          <w:color w:val="000000"/>
          <w:sz w:val="28"/>
          <w:szCs w:val="28"/>
        </w:rPr>
        <w:t>之公司</w:t>
      </w:r>
      <w:r w:rsidR="0040154B" w:rsidRPr="00AA3255">
        <w:rPr>
          <w:rFonts w:eastAsia="標楷體" w:hAnsi="標楷體"/>
          <w:color w:val="000000"/>
          <w:sz w:val="28"/>
          <w:szCs w:val="28"/>
        </w:rPr>
        <w:t>且實收資本額</w:t>
      </w:r>
      <w:r w:rsidR="003E738B" w:rsidRPr="00AA3255">
        <w:rPr>
          <w:rFonts w:eastAsia="標楷體" w:hAnsi="標楷體"/>
          <w:color w:val="000000"/>
          <w:sz w:val="28"/>
          <w:szCs w:val="28"/>
        </w:rPr>
        <w:t>達</w:t>
      </w:r>
      <w:r w:rsidR="003E738B" w:rsidRPr="00C861DA">
        <w:rPr>
          <w:rFonts w:eastAsia="標楷體" w:hAnsi="標楷體"/>
          <w:color w:val="FF0000"/>
          <w:sz w:val="28"/>
          <w:szCs w:val="28"/>
        </w:rPr>
        <w:t>新台幣</w:t>
      </w:r>
      <w:r w:rsidR="009F32BE">
        <w:rPr>
          <w:rFonts w:eastAsia="標楷體" w:hint="eastAsia"/>
          <w:color w:val="FF0000"/>
          <w:sz w:val="28"/>
          <w:szCs w:val="28"/>
        </w:rPr>
        <w:t>1</w:t>
      </w:r>
      <w:r w:rsidR="009914DF">
        <w:rPr>
          <w:rFonts w:eastAsia="標楷體" w:hint="eastAsia"/>
          <w:color w:val="FF0000"/>
          <w:sz w:val="28"/>
          <w:szCs w:val="28"/>
        </w:rPr>
        <w:t>35</w:t>
      </w:r>
      <w:r w:rsidR="003E738B" w:rsidRPr="00AA3255">
        <w:rPr>
          <w:rFonts w:eastAsia="標楷體" w:hAnsi="標楷體"/>
          <w:color w:val="000000"/>
          <w:sz w:val="28"/>
          <w:szCs w:val="28"/>
        </w:rPr>
        <w:t>萬元以上</w:t>
      </w:r>
      <w:r w:rsidR="003E738B" w:rsidRPr="00AA3255">
        <w:rPr>
          <w:rFonts w:eastAsia="標楷體"/>
          <w:color w:val="000000"/>
          <w:sz w:val="28"/>
          <w:szCs w:val="28"/>
        </w:rPr>
        <w:t xml:space="preserve"> </w:t>
      </w:r>
      <w:r w:rsidR="009D0A83" w:rsidRPr="00AA3255">
        <w:rPr>
          <w:rFonts w:eastAsia="標楷體"/>
          <w:color w:val="000000"/>
          <w:sz w:val="28"/>
          <w:szCs w:val="28"/>
        </w:rPr>
        <w:t>(</w:t>
      </w:r>
      <w:r w:rsidR="00836F8B" w:rsidRPr="00AA3255">
        <w:rPr>
          <w:rFonts w:eastAsia="標楷體" w:hAnsi="標楷體"/>
          <w:color w:val="000000"/>
          <w:sz w:val="28"/>
          <w:szCs w:val="28"/>
        </w:rPr>
        <w:t>實收資本額說明</w:t>
      </w:r>
      <w:r w:rsidR="00836F8B" w:rsidRPr="00AA3255">
        <w:rPr>
          <w:rFonts w:eastAsia="標楷體"/>
          <w:color w:val="000000"/>
          <w:sz w:val="28"/>
          <w:szCs w:val="28"/>
        </w:rPr>
        <w:t>:</w:t>
      </w:r>
      <w:r w:rsidR="00836F8B" w:rsidRPr="00AA3255">
        <w:rPr>
          <w:rFonts w:eastAsia="標楷體" w:hAnsi="標楷體"/>
          <w:color w:val="000000"/>
          <w:sz w:val="28"/>
          <w:szCs w:val="28"/>
        </w:rPr>
        <w:t>由機關於招標時，依案場規模載明</w:t>
      </w:r>
      <w:r w:rsidR="00C1438B" w:rsidRPr="00AA3255">
        <w:rPr>
          <w:rFonts w:eastAsia="標楷體" w:hAnsi="標楷體"/>
          <w:color w:val="000000"/>
          <w:sz w:val="28"/>
          <w:szCs w:val="28"/>
        </w:rPr>
        <w:t>，</w:t>
      </w:r>
      <w:r w:rsidR="00836F8B" w:rsidRPr="00AA3255">
        <w:rPr>
          <w:rFonts w:eastAsia="標楷體" w:hAnsi="標楷體"/>
          <w:color w:val="000000"/>
          <w:sz w:val="28"/>
          <w:szCs w:val="28"/>
        </w:rPr>
        <w:t>參考</w:t>
      </w:r>
      <w:r w:rsidR="00871234" w:rsidRPr="00AA3255">
        <w:rPr>
          <w:rFonts w:eastAsia="標楷體" w:hAnsi="標楷體"/>
          <w:color w:val="000000"/>
          <w:sz w:val="28"/>
          <w:szCs w:val="28"/>
        </w:rPr>
        <w:t>招標標的預算金額之</w:t>
      </w:r>
      <w:r w:rsidR="00871234" w:rsidRPr="00AA3255">
        <w:rPr>
          <w:rFonts w:eastAsia="標楷體"/>
          <w:color w:val="000000"/>
          <w:sz w:val="28"/>
          <w:szCs w:val="28"/>
        </w:rPr>
        <w:t>10%</w:t>
      </w:r>
      <w:r w:rsidR="00836F8B" w:rsidRPr="00AA3255">
        <w:rPr>
          <w:rFonts w:eastAsia="標楷體" w:hAnsi="標楷體"/>
          <w:color w:val="000000"/>
          <w:sz w:val="28"/>
          <w:szCs w:val="28"/>
        </w:rPr>
        <w:t>來計算</w:t>
      </w:r>
      <w:r w:rsidR="00BE147E" w:rsidRPr="00AA3255">
        <w:rPr>
          <w:rFonts w:eastAsia="標楷體" w:hAnsi="標楷體"/>
          <w:color w:val="000000"/>
          <w:sz w:val="28"/>
          <w:szCs w:val="28"/>
        </w:rPr>
        <w:t>。</w:t>
      </w:r>
      <w:r w:rsidR="003E738B" w:rsidRPr="00AA3255">
        <w:rPr>
          <w:rFonts w:eastAsia="標楷體" w:hAnsi="標楷體"/>
          <w:color w:val="000000"/>
          <w:sz w:val="28"/>
          <w:szCs w:val="28"/>
        </w:rPr>
        <w:t>實收資本額限定</w:t>
      </w:r>
      <w:r w:rsidR="003E738B" w:rsidRPr="00AA3255">
        <w:rPr>
          <w:rFonts w:eastAsia="標楷體"/>
          <w:color w:val="000000"/>
          <w:sz w:val="28"/>
          <w:szCs w:val="28"/>
        </w:rPr>
        <w:t>=</w:t>
      </w:r>
      <w:r w:rsidR="003E738B" w:rsidRPr="00AA3255">
        <w:rPr>
          <w:rFonts w:eastAsia="標楷體" w:hAnsi="標楷體"/>
          <w:color w:val="000000"/>
          <w:sz w:val="28"/>
          <w:szCs w:val="28"/>
        </w:rPr>
        <w:t>基本設備設置容量</w:t>
      </w:r>
      <w:r w:rsidR="003E738B" w:rsidRPr="00AA3255">
        <w:rPr>
          <w:rFonts w:eastAsia="標楷體"/>
          <w:color w:val="000000"/>
          <w:sz w:val="28"/>
          <w:szCs w:val="28"/>
        </w:rPr>
        <w:t>(kW)</w:t>
      </w:r>
      <w:r w:rsidR="003E738B" w:rsidRPr="00AA3255">
        <w:rPr>
          <w:rFonts w:eastAsia="標楷體"/>
          <w:color w:val="000000"/>
          <w:spacing w:val="-1"/>
          <w:sz w:val="28"/>
          <w:szCs w:val="28"/>
        </w:rPr>
        <w:t>×6</w:t>
      </w:r>
      <w:r w:rsidR="003E738B" w:rsidRPr="00AA3255">
        <w:rPr>
          <w:rFonts w:eastAsia="標楷體" w:hAnsi="標楷體"/>
          <w:color w:val="000000"/>
          <w:spacing w:val="-1"/>
          <w:sz w:val="28"/>
          <w:szCs w:val="28"/>
        </w:rPr>
        <w:t>萬</w:t>
      </w:r>
      <w:r w:rsidR="00260D4B" w:rsidRPr="00AA3255">
        <w:rPr>
          <w:rFonts w:eastAsia="標楷體" w:hAnsi="標楷體"/>
          <w:color w:val="000000"/>
          <w:spacing w:val="-1"/>
          <w:sz w:val="28"/>
          <w:szCs w:val="28"/>
        </w:rPr>
        <w:t>元</w:t>
      </w:r>
      <w:r w:rsidR="00260D4B" w:rsidRPr="00AA3255">
        <w:rPr>
          <w:rFonts w:eastAsia="標楷體"/>
          <w:color w:val="000000"/>
          <w:spacing w:val="-1"/>
          <w:sz w:val="28"/>
          <w:szCs w:val="28"/>
        </w:rPr>
        <w:t>/kWp</w:t>
      </w:r>
      <w:r w:rsidR="003E738B" w:rsidRPr="00AA3255">
        <w:rPr>
          <w:rFonts w:eastAsia="標楷體"/>
          <w:color w:val="000000"/>
          <w:spacing w:val="-1"/>
          <w:sz w:val="28"/>
          <w:szCs w:val="28"/>
        </w:rPr>
        <w:t>×10%</w:t>
      </w:r>
      <w:r w:rsidR="009D0A83" w:rsidRPr="00AA3255">
        <w:rPr>
          <w:rFonts w:eastAsia="標楷體"/>
          <w:color w:val="000000"/>
          <w:sz w:val="28"/>
          <w:szCs w:val="28"/>
        </w:rPr>
        <w:t>)</w:t>
      </w:r>
      <w:r w:rsidR="00D05F6B" w:rsidRPr="00AA3255">
        <w:rPr>
          <w:rFonts w:eastAsia="標楷體" w:hAnsi="標楷體"/>
          <w:color w:val="000000"/>
          <w:sz w:val="28"/>
          <w:szCs w:val="28"/>
        </w:rPr>
        <w:t>，</w:t>
      </w:r>
      <w:r w:rsidR="00B6535B" w:rsidRPr="00AA3255">
        <w:rPr>
          <w:rFonts w:eastAsia="標楷體" w:hAnsi="標楷體"/>
          <w:color w:val="000000"/>
          <w:sz w:val="28"/>
          <w:szCs w:val="28"/>
        </w:rPr>
        <w:t>且</w:t>
      </w:r>
      <w:r w:rsidR="004A5E39" w:rsidRPr="00AA3255">
        <w:rPr>
          <w:rFonts w:eastAsia="標楷體" w:hAnsi="標楷體"/>
          <w:color w:val="000000"/>
          <w:sz w:val="28"/>
          <w:szCs w:val="28"/>
        </w:rPr>
        <w:t>營業項目登記需有</w:t>
      </w:r>
      <w:r w:rsidR="00360089" w:rsidRPr="00AA3255">
        <w:rPr>
          <w:rFonts w:eastAsia="標楷體" w:hAnsi="標楷體"/>
          <w:color w:val="000000"/>
          <w:sz w:val="28"/>
          <w:szCs w:val="28"/>
        </w:rPr>
        <w:t>乙級以上電器承裝業（</w:t>
      </w:r>
      <w:r w:rsidR="00360089" w:rsidRPr="00AA3255">
        <w:rPr>
          <w:rFonts w:eastAsia="標楷體"/>
          <w:color w:val="000000"/>
          <w:sz w:val="28"/>
          <w:szCs w:val="28"/>
        </w:rPr>
        <w:t>E601010</w:t>
      </w:r>
      <w:r w:rsidR="00360089" w:rsidRPr="00AA3255">
        <w:rPr>
          <w:rFonts w:eastAsia="標楷體" w:hAnsi="標楷體"/>
          <w:color w:val="000000"/>
          <w:sz w:val="28"/>
          <w:szCs w:val="28"/>
        </w:rPr>
        <w:t>）或能源技術服務業（</w:t>
      </w:r>
      <w:r w:rsidR="00360089" w:rsidRPr="00AA3255">
        <w:rPr>
          <w:rFonts w:eastAsia="標楷體"/>
          <w:color w:val="000000"/>
          <w:sz w:val="28"/>
          <w:szCs w:val="28"/>
        </w:rPr>
        <w:t>IG03010</w:t>
      </w:r>
      <w:r w:rsidR="00360089" w:rsidRPr="00AA3255">
        <w:rPr>
          <w:rFonts w:eastAsia="標楷體" w:hAnsi="標楷體"/>
          <w:color w:val="000000"/>
          <w:sz w:val="28"/>
          <w:szCs w:val="28"/>
        </w:rPr>
        <w:t>）或再生能源自用發電設備業（</w:t>
      </w:r>
      <w:r w:rsidR="00360089" w:rsidRPr="00AA3255">
        <w:rPr>
          <w:rFonts w:eastAsia="標楷體"/>
          <w:color w:val="000000"/>
          <w:sz w:val="28"/>
          <w:szCs w:val="28"/>
        </w:rPr>
        <w:t>D101060</w:t>
      </w:r>
      <w:r w:rsidR="00360089" w:rsidRPr="00AA3255">
        <w:rPr>
          <w:rFonts w:eastAsia="標楷體" w:hAnsi="標楷體"/>
          <w:color w:val="000000"/>
          <w:sz w:val="28"/>
          <w:szCs w:val="28"/>
        </w:rPr>
        <w:t>）</w:t>
      </w:r>
      <w:r w:rsidR="004A5E39" w:rsidRPr="00AA3255">
        <w:rPr>
          <w:rFonts w:eastAsia="標楷體" w:hAnsi="標楷體"/>
          <w:color w:val="000000"/>
          <w:sz w:val="28"/>
          <w:szCs w:val="28"/>
        </w:rPr>
        <w:t>至少包含一項</w:t>
      </w:r>
      <w:r w:rsidR="00FB0EC2" w:rsidRPr="00AA3255">
        <w:rPr>
          <w:rFonts w:eastAsia="標楷體" w:hAnsi="標楷體"/>
          <w:color w:val="000000"/>
          <w:sz w:val="28"/>
          <w:szCs w:val="28"/>
        </w:rPr>
        <w:t>。</w:t>
      </w:r>
    </w:p>
    <w:p w:rsidR="00646EEA" w:rsidRPr="00AA3255" w:rsidRDefault="000552C8" w:rsidP="007F5227">
      <w:pPr>
        <w:numPr>
          <w:ilvl w:val="0"/>
          <w:numId w:val="6"/>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單一投標廠商擁有正式躉售再生能源電能予</w:t>
      </w:r>
      <w:r w:rsidR="00847515" w:rsidRPr="00AA3255">
        <w:rPr>
          <w:rFonts w:eastAsia="標楷體" w:hAnsi="標楷體"/>
          <w:color w:val="000000"/>
          <w:sz w:val="28"/>
          <w:szCs w:val="28"/>
        </w:rPr>
        <w:t>台灣電力股份有限公司</w:t>
      </w:r>
      <w:r w:rsidRPr="00AA3255">
        <w:rPr>
          <w:rFonts w:eastAsia="標楷體" w:hAnsi="標楷體"/>
          <w:color w:val="000000"/>
          <w:sz w:val="28"/>
          <w:szCs w:val="28"/>
        </w:rPr>
        <w:t>或國外持有之太陽光電發電設備實績累積需達</w:t>
      </w:r>
      <w:r w:rsidR="002F47F6">
        <w:rPr>
          <w:rFonts w:eastAsia="標楷體" w:hAnsi="標楷體" w:hint="eastAsia"/>
          <w:color w:val="FF0000"/>
          <w:sz w:val="28"/>
          <w:szCs w:val="28"/>
        </w:rPr>
        <w:t>1000</w:t>
      </w:r>
      <w:r w:rsidRPr="00AA3255">
        <w:rPr>
          <w:rFonts w:eastAsia="標楷體" w:hAnsi="標楷體"/>
          <w:color w:val="000000"/>
          <w:sz w:val="28"/>
          <w:szCs w:val="28"/>
        </w:rPr>
        <w:t>峰瓩</w:t>
      </w:r>
      <w:r w:rsidRPr="00AA3255">
        <w:rPr>
          <w:rFonts w:eastAsia="標楷體"/>
          <w:color w:val="000000"/>
          <w:sz w:val="28"/>
          <w:szCs w:val="28"/>
        </w:rPr>
        <w:t>(kWp)</w:t>
      </w:r>
      <w:r w:rsidRPr="00AA3255">
        <w:rPr>
          <w:rFonts w:eastAsia="標楷體" w:hAnsi="標楷體"/>
          <w:color w:val="000000"/>
          <w:sz w:val="28"/>
          <w:szCs w:val="28"/>
        </w:rPr>
        <w:t>以上。</w:t>
      </w:r>
      <w:r w:rsidR="003D4D1D" w:rsidRPr="00AA3255">
        <w:rPr>
          <w:rFonts w:eastAsia="標楷體" w:hAnsi="標楷體"/>
          <w:color w:val="000000"/>
          <w:sz w:val="28"/>
          <w:szCs w:val="28"/>
        </w:rPr>
        <w:t>以提供台灣電力股份有限公司</w:t>
      </w:r>
      <w:r w:rsidR="002F444F" w:rsidRPr="00AA3255">
        <w:rPr>
          <w:rFonts w:eastAsia="標楷體" w:hAnsi="標楷體"/>
          <w:color w:val="000000"/>
          <w:sz w:val="28"/>
          <w:szCs w:val="28"/>
        </w:rPr>
        <w:t>或國外</w:t>
      </w:r>
      <w:r w:rsidR="003D4D1D" w:rsidRPr="00AA3255">
        <w:rPr>
          <w:rFonts w:eastAsia="標楷體" w:hAnsi="標楷體"/>
          <w:color w:val="000000"/>
          <w:sz w:val="28"/>
          <w:szCs w:val="28"/>
        </w:rPr>
        <w:t>再生能源躉購契約書頁面影本等相關證明文件。</w:t>
      </w:r>
    </w:p>
    <w:p w:rsidR="00646EEA" w:rsidRPr="00AA3255" w:rsidRDefault="00C160C1" w:rsidP="007F5227">
      <w:pPr>
        <w:numPr>
          <w:ilvl w:val="0"/>
          <w:numId w:val="6"/>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外國公司參加投標，應受土地法第十七條、第十八條及第二十四條之限制。</w:t>
      </w:r>
    </w:p>
    <w:p w:rsidR="00646EEA" w:rsidRPr="00AA3255" w:rsidRDefault="00C160C1" w:rsidP="007F5227">
      <w:pPr>
        <w:numPr>
          <w:ilvl w:val="0"/>
          <w:numId w:val="6"/>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大陸地區於第三地區投資之公司參加投標，應受台灣地區與大陸地區人民關係條例第六十九條之限制。</w:t>
      </w:r>
    </w:p>
    <w:p w:rsidR="00646EEA" w:rsidRPr="00AA3255" w:rsidRDefault="00FB14C6" w:rsidP="007F5227">
      <w:pPr>
        <w:numPr>
          <w:ilvl w:val="0"/>
          <w:numId w:val="6"/>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本標租案不允許共同投標。</w:t>
      </w:r>
    </w:p>
    <w:p w:rsidR="00FB14C6" w:rsidRPr="00AA3255" w:rsidRDefault="00F35CA6" w:rsidP="007F5227">
      <w:pPr>
        <w:numPr>
          <w:ilvl w:val="0"/>
          <w:numId w:val="8"/>
        </w:numPr>
        <w:suppressAutoHyphens/>
        <w:autoSpaceDN w:val="0"/>
        <w:snapToGrid w:val="0"/>
        <w:spacing w:line="400" w:lineRule="exact"/>
        <w:jc w:val="both"/>
        <w:textAlignment w:val="baseline"/>
        <w:rPr>
          <w:rFonts w:eastAsia="標楷體" w:hAnsi="標楷體"/>
          <w:color w:val="000000"/>
          <w:sz w:val="28"/>
          <w:szCs w:val="28"/>
        </w:rPr>
      </w:pPr>
      <w:r w:rsidRPr="00AA3255">
        <w:rPr>
          <w:rFonts w:eastAsia="標楷體" w:hAnsi="標楷體"/>
          <w:color w:val="000000"/>
          <w:sz w:val="28"/>
          <w:szCs w:val="28"/>
        </w:rPr>
        <w:t>開標前與本</w:t>
      </w:r>
      <w:r w:rsidR="004C62FE" w:rsidRPr="00AA3255">
        <w:rPr>
          <w:rFonts w:eastAsia="標楷體" w:hAnsi="標楷體" w:hint="eastAsia"/>
          <w:color w:val="000000"/>
          <w:sz w:val="28"/>
          <w:szCs w:val="28"/>
        </w:rPr>
        <w:t>校</w:t>
      </w:r>
      <w:r w:rsidRPr="00AA3255">
        <w:rPr>
          <w:rFonts w:eastAsia="標楷體" w:hAnsi="標楷體"/>
          <w:color w:val="000000"/>
          <w:sz w:val="28"/>
          <w:szCs w:val="28"/>
        </w:rPr>
        <w:t>有法律糾紛或承辦本</w:t>
      </w:r>
      <w:r w:rsidR="004C62FE" w:rsidRPr="00AA3255">
        <w:rPr>
          <w:rFonts w:eastAsia="標楷體" w:hAnsi="標楷體" w:hint="eastAsia"/>
          <w:color w:val="000000"/>
          <w:sz w:val="28"/>
          <w:szCs w:val="28"/>
        </w:rPr>
        <w:t>校</w:t>
      </w:r>
      <w:r w:rsidRPr="00AA3255">
        <w:rPr>
          <w:rFonts w:eastAsia="標楷體" w:hAnsi="標楷體"/>
          <w:color w:val="000000"/>
          <w:sz w:val="28"/>
          <w:szCs w:val="28"/>
        </w:rPr>
        <w:t>其他業務拖欠費用或承租標的物尚未繳清應付租金、違約金或其他原契約所約定應由承租人支付之費用者，不得參與投標，受主管機關停業處分期限未滿者亦同。</w:t>
      </w:r>
    </w:p>
    <w:p w:rsidR="00664B86" w:rsidRPr="00AA3255" w:rsidRDefault="00D909FA" w:rsidP="00D909FA">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32"/>
        </w:rPr>
        <w:t>五</w:t>
      </w:r>
      <w:r w:rsidRPr="00AA3255">
        <w:rPr>
          <w:rFonts w:hAnsi="標楷體"/>
          <w:color w:val="000000"/>
          <w:szCs w:val="32"/>
        </w:rPr>
        <w:t>、</w:t>
      </w:r>
      <w:r w:rsidR="00664B86" w:rsidRPr="00AA3255">
        <w:rPr>
          <w:rFonts w:ascii="Times New Roman" w:hAnsi="標楷體" w:hint="default"/>
          <w:color w:val="000000"/>
          <w:szCs w:val="32"/>
        </w:rPr>
        <w:t>投標廠商應檢附之資格證明文件：</w:t>
      </w:r>
    </w:p>
    <w:p w:rsidR="00664B86" w:rsidRPr="00AA3255" w:rsidRDefault="00664B86" w:rsidP="007F5227">
      <w:pPr>
        <w:numPr>
          <w:ilvl w:val="0"/>
          <w:numId w:val="5"/>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廠商登記或設立之證明文件：</w:t>
      </w:r>
    </w:p>
    <w:p w:rsidR="00664B86" w:rsidRPr="00AA3255" w:rsidRDefault="00664B86" w:rsidP="007F5227">
      <w:pPr>
        <w:numPr>
          <w:ilvl w:val="0"/>
          <w:numId w:val="9"/>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以下任繳一種：公司登記或商業登記證明文件、公司變更登記表、公司登記證明書或列印公開於目的事業主管機關網站之最新資料代之。另按經濟部公告「營利事業登記證」自</w:t>
      </w:r>
      <w:r w:rsidRPr="00AA3255">
        <w:rPr>
          <w:rFonts w:eastAsia="標楷體"/>
          <w:color w:val="000000"/>
          <w:sz w:val="28"/>
          <w:szCs w:val="28"/>
        </w:rPr>
        <w:t>98</w:t>
      </w:r>
      <w:r w:rsidRPr="00AA3255">
        <w:rPr>
          <w:rFonts w:eastAsia="標楷體" w:hAnsi="標楷體"/>
          <w:color w:val="000000"/>
          <w:sz w:val="28"/>
          <w:szCs w:val="28"/>
        </w:rPr>
        <w:t>年</w:t>
      </w:r>
      <w:r w:rsidRPr="00AA3255">
        <w:rPr>
          <w:rFonts w:eastAsia="標楷體"/>
          <w:color w:val="000000"/>
          <w:sz w:val="28"/>
          <w:szCs w:val="28"/>
        </w:rPr>
        <w:t>4</w:t>
      </w:r>
      <w:r w:rsidRPr="00AA3255">
        <w:rPr>
          <w:rFonts w:eastAsia="標楷體" w:hAnsi="標楷體"/>
          <w:color w:val="000000"/>
          <w:sz w:val="28"/>
          <w:szCs w:val="28"/>
        </w:rPr>
        <w:t>月</w:t>
      </w:r>
      <w:r w:rsidRPr="00AA3255">
        <w:rPr>
          <w:rFonts w:eastAsia="標楷體"/>
          <w:color w:val="000000"/>
          <w:sz w:val="28"/>
          <w:szCs w:val="28"/>
        </w:rPr>
        <w:t>13</w:t>
      </w:r>
      <w:r w:rsidRPr="00AA3255">
        <w:rPr>
          <w:rFonts w:eastAsia="標楷體" w:hAnsi="標楷體"/>
          <w:color w:val="000000"/>
          <w:sz w:val="28"/>
          <w:szCs w:val="28"/>
        </w:rPr>
        <w:t>日起停止使用，不再作為證明文件，投標廠商請勿檢附；若為法人應檢具登記證明文件及代表人之資格證明文件。</w:t>
      </w:r>
    </w:p>
    <w:p w:rsidR="00664B86" w:rsidRPr="00AA3255" w:rsidRDefault="00664B86" w:rsidP="007F5227">
      <w:pPr>
        <w:numPr>
          <w:ilvl w:val="0"/>
          <w:numId w:val="9"/>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登記營業項目須有電器承裝業（</w:t>
      </w:r>
      <w:r w:rsidRPr="00AA3255">
        <w:rPr>
          <w:rFonts w:eastAsia="標楷體"/>
          <w:color w:val="000000"/>
          <w:sz w:val="28"/>
          <w:szCs w:val="28"/>
        </w:rPr>
        <w:t>E601010</w:t>
      </w:r>
      <w:r w:rsidRPr="00AA3255">
        <w:rPr>
          <w:rFonts w:eastAsia="標楷體" w:hAnsi="標楷體"/>
          <w:color w:val="000000"/>
          <w:sz w:val="28"/>
          <w:szCs w:val="28"/>
        </w:rPr>
        <w:t>）</w:t>
      </w:r>
      <w:r w:rsidRPr="00AA3255">
        <w:rPr>
          <w:rFonts w:eastAsia="標楷體"/>
          <w:color w:val="000000"/>
          <w:sz w:val="28"/>
          <w:szCs w:val="28"/>
        </w:rPr>
        <w:t>(</w:t>
      </w:r>
      <w:r w:rsidRPr="00AA3255">
        <w:rPr>
          <w:rFonts w:eastAsia="標楷體" w:hAnsi="標楷體"/>
          <w:color w:val="000000"/>
          <w:sz w:val="28"/>
          <w:szCs w:val="28"/>
        </w:rPr>
        <w:t>需檢附乙級以上電器承裝業登記執照</w:t>
      </w:r>
      <w:r w:rsidRPr="00AA3255">
        <w:rPr>
          <w:rFonts w:eastAsia="標楷體"/>
          <w:color w:val="000000"/>
          <w:sz w:val="28"/>
          <w:szCs w:val="28"/>
        </w:rPr>
        <w:t>)</w:t>
      </w:r>
      <w:r w:rsidRPr="00AA3255">
        <w:rPr>
          <w:rFonts w:eastAsia="標楷體" w:hAnsi="標楷體"/>
          <w:color w:val="000000"/>
          <w:sz w:val="28"/>
          <w:szCs w:val="28"/>
        </w:rPr>
        <w:t>或能源技術服務業（</w:t>
      </w:r>
      <w:r w:rsidRPr="00AA3255">
        <w:rPr>
          <w:rFonts w:eastAsia="標楷體"/>
          <w:color w:val="000000"/>
          <w:sz w:val="28"/>
          <w:szCs w:val="28"/>
        </w:rPr>
        <w:t>IG03010</w:t>
      </w:r>
      <w:r w:rsidRPr="00AA3255">
        <w:rPr>
          <w:rFonts w:eastAsia="標楷體" w:hAnsi="標楷體"/>
          <w:color w:val="000000"/>
          <w:sz w:val="28"/>
          <w:szCs w:val="28"/>
        </w:rPr>
        <w:t>）或再生能源自用發電設備業（</w:t>
      </w:r>
      <w:r w:rsidRPr="00AA3255">
        <w:rPr>
          <w:rFonts w:eastAsia="標楷體"/>
          <w:color w:val="000000"/>
          <w:sz w:val="28"/>
          <w:szCs w:val="28"/>
        </w:rPr>
        <w:t>D101060</w:t>
      </w:r>
      <w:r w:rsidRPr="00AA3255">
        <w:rPr>
          <w:rFonts w:eastAsia="標楷體" w:hAnsi="標楷體"/>
          <w:color w:val="000000"/>
          <w:sz w:val="28"/>
          <w:szCs w:val="28"/>
        </w:rPr>
        <w:t>）。</w:t>
      </w:r>
    </w:p>
    <w:p w:rsidR="00664B86" w:rsidRPr="00AA3255" w:rsidRDefault="00664B86" w:rsidP="007F5227">
      <w:pPr>
        <w:numPr>
          <w:ilvl w:val="0"/>
          <w:numId w:val="5"/>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納稅證明文件：最近一期之營業稅繳款書收據聯或主管稽徵機關核章之最近一期營業人銷售額與稅額申報書收執聯。廠商不及提出最近一期證明者，得以前</w:t>
      </w:r>
      <w:r w:rsidR="00847515" w:rsidRPr="00AA3255">
        <w:rPr>
          <w:rFonts w:eastAsia="標楷體" w:hint="eastAsia"/>
          <w:color w:val="000000"/>
          <w:sz w:val="28"/>
          <w:szCs w:val="28"/>
        </w:rPr>
        <w:t>一</w:t>
      </w:r>
      <w:r w:rsidRPr="00AA3255">
        <w:rPr>
          <w:rFonts w:eastAsia="標楷體" w:hAnsi="標楷體"/>
          <w:color w:val="000000"/>
          <w:sz w:val="28"/>
          <w:szCs w:val="28"/>
        </w:rPr>
        <w:t>期之納稅證明代之</w:t>
      </w:r>
      <w:r w:rsidRPr="00AA3255">
        <w:rPr>
          <w:rFonts w:eastAsia="標楷體"/>
          <w:color w:val="000000"/>
          <w:sz w:val="28"/>
          <w:szCs w:val="28"/>
        </w:rPr>
        <w:t>(</w:t>
      </w:r>
      <w:r w:rsidRPr="00AA3255">
        <w:rPr>
          <w:rFonts w:eastAsia="標楷體" w:hAnsi="標楷體"/>
          <w:color w:val="000000"/>
          <w:sz w:val="28"/>
          <w:szCs w:val="28"/>
        </w:rPr>
        <w:t>免稅法人請提出免稅證明書）。新設立且未屆第一期營業稅繳納期限者，得以營業稅主管稽徵機關核發之核准設立登記</w:t>
      </w:r>
      <w:r w:rsidR="00C1438B" w:rsidRPr="00AA3255">
        <w:rPr>
          <w:rFonts w:eastAsia="標楷體" w:hAnsi="標楷體"/>
          <w:color w:val="000000"/>
          <w:sz w:val="28"/>
          <w:szCs w:val="28"/>
        </w:rPr>
        <w:t>公函代之；經核定使用統一發票者，應一併檢附</w:t>
      </w:r>
      <w:r w:rsidRPr="00AA3255">
        <w:rPr>
          <w:rFonts w:eastAsia="標楷體" w:hAnsi="標楷體"/>
          <w:color w:val="000000"/>
          <w:sz w:val="28"/>
          <w:szCs w:val="28"/>
        </w:rPr>
        <w:t>申領統一發票購票證相關文件代之。</w:t>
      </w:r>
    </w:p>
    <w:p w:rsidR="00664B86" w:rsidRPr="00AA3255" w:rsidRDefault="00664B86" w:rsidP="007F5227">
      <w:pPr>
        <w:numPr>
          <w:ilvl w:val="0"/>
          <w:numId w:val="5"/>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信用證明文件：票據交換機構</w:t>
      </w:r>
      <w:r w:rsidR="00C1438B" w:rsidRPr="00AA3255">
        <w:rPr>
          <w:rFonts w:eastAsia="標楷體" w:hAnsi="標楷體"/>
          <w:color w:val="000000"/>
          <w:sz w:val="28"/>
          <w:szCs w:val="28"/>
        </w:rPr>
        <w:t>或受理查詢之金融機構</w:t>
      </w:r>
      <w:r w:rsidRPr="00AA3255">
        <w:rPr>
          <w:rFonts w:eastAsia="標楷體" w:hAnsi="標楷體"/>
          <w:color w:val="000000"/>
          <w:sz w:val="28"/>
          <w:szCs w:val="28"/>
        </w:rPr>
        <w:t>於截止投標日之前半年內所出具之非拒絕往來戶</w:t>
      </w:r>
      <w:r w:rsidR="00C1438B" w:rsidRPr="00AA3255">
        <w:rPr>
          <w:rFonts w:eastAsia="標楷體" w:hAnsi="標楷體"/>
          <w:color w:val="000000"/>
          <w:sz w:val="28"/>
          <w:szCs w:val="28"/>
        </w:rPr>
        <w:t>及</w:t>
      </w:r>
      <w:r w:rsidRPr="00AA3255">
        <w:rPr>
          <w:rFonts w:eastAsia="標楷體" w:hAnsi="標楷體"/>
          <w:color w:val="000000"/>
          <w:sz w:val="28"/>
          <w:szCs w:val="28"/>
        </w:rPr>
        <w:t>最近三年內無退票紀錄證明文件。（由票據交換所或受理查詢金融機構出具之票據信用查覆單，應加蓋查覆單位、單位有權人員及經辦員圖章者，始可作為證明之文件）。</w:t>
      </w:r>
    </w:p>
    <w:p w:rsidR="00664B86" w:rsidRPr="00AA3255" w:rsidRDefault="00664B86" w:rsidP="007F5227">
      <w:pPr>
        <w:numPr>
          <w:ilvl w:val="0"/>
          <w:numId w:val="5"/>
        </w:numPr>
        <w:snapToGrid w:val="0"/>
        <w:spacing w:line="400" w:lineRule="exact"/>
        <w:contextualSpacing/>
        <w:jc w:val="both"/>
        <w:rPr>
          <w:rFonts w:eastAsia="標楷體"/>
          <w:color w:val="000000"/>
          <w:sz w:val="28"/>
          <w:szCs w:val="28"/>
        </w:rPr>
      </w:pPr>
      <w:r w:rsidRPr="00AA3255">
        <w:rPr>
          <w:rFonts w:eastAsia="標楷體" w:hAnsi="標楷體"/>
          <w:color w:val="000000"/>
          <w:sz w:val="28"/>
          <w:szCs w:val="28"/>
        </w:rPr>
        <w:t>外國廠商提出之資格文件，應附經公證或認證之中文譯本，如外國廠商依該國情形提出有困難者，得於申請文件內敘明其情形或以其所具有之相當資格代之。</w:t>
      </w:r>
    </w:p>
    <w:p w:rsidR="00CA440B" w:rsidRPr="00AA3255" w:rsidRDefault="00664B86" w:rsidP="007F5227">
      <w:pPr>
        <w:numPr>
          <w:ilvl w:val="0"/>
          <w:numId w:val="5"/>
        </w:numPr>
        <w:snapToGrid w:val="0"/>
        <w:spacing w:line="400" w:lineRule="exact"/>
        <w:contextualSpacing/>
        <w:jc w:val="both"/>
        <w:rPr>
          <w:rFonts w:eastAsia="標楷體"/>
          <w:color w:val="000000"/>
          <w:sz w:val="28"/>
          <w:szCs w:val="32"/>
        </w:rPr>
      </w:pPr>
      <w:r w:rsidRPr="00AA3255">
        <w:rPr>
          <w:rFonts w:eastAsia="標楷體" w:hAnsi="標楷體"/>
          <w:color w:val="000000"/>
          <w:sz w:val="28"/>
          <w:szCs w:val="32"/>
        </w:rPr>
        <w:t>投標廠商應提出之資格證明文件，除</w:t>
      </w:r>
      <w:r w:rsidR="00F3291D" w:rsidRPr="00AA3255">
        <w:rPr>
          <w:rFonts w:eastAsia="標楷體" w:hAnsi="標楷體"/>
          <w:color w:val="000000"/>
          <w:sz w:val="28"/>
          <w:szCs w:val="32"/>
        </w:rPr>
        <w:t>投</w:t>
      </w:r>
      <w:r w:rsidRPr="00AA3255">
        <w:rPr>
          <w:rFonts w:eastAsia="標楷體" w:hAnsi="標楷體"/>
          <w:color w:val="000000"/>
          <w:sz w:val="28"/>
          <w:szCs w:val="32"/>
        </w:rPr>
        <w:t>標文件另有規定外，以影本為原則，但本機關於必要時得通知投標廠商</w:t>
      </w:r>
      <w:r w:rsidR="009E5583" w:rsidRPr="00AA3255">
        <w:rPr>
          <w:rFonts w:eastAsia="標楷體" w:hAnsi="標楷體"/>
          <w:color w:val="000000"/>
          <w:sz w:val="28"/>
          <w:szCs w:val="32"/>
        </w:rPr>
        <w:t>限期提出正本以供查驗，查驗結果如與正本不符，係偽造或變造者，</w:t>
      </w:r>
      <w:r w:rsidR="00C1438B" w:rsidRPr="00AA3255">
        <w:rPr>
          <w:rFonts w:eastAsia="標楷體" w:hAnsi="標楷體"/>
          <w:color w:val="000000"/>
          <w:sz w:val="28"/>
          <w:szCs w:val="32"/>
        </w:rPr>
        <w:t>機關於開標前發現者，其所投之標應不予開標；於開標後發現者，應不決標予該廠商；決標後發現得標廠商於決標前有前揭情形者，應撤銷決標。但撤銷決標反不符公共利益，並經上級機關核准者，不在此限。另機關撤銷決標者，契約視為自始無效，並準用解除契約或終止契約之規定。</w:t>
      </w:r>
    </w:p>
    <w:p w:rsidR="00FB5E7F" w:rsidRPr="00AA3255" w:rsidRDefault="00D909FA" w:rsidP="00D909FA">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六</w:t>
      </w:r>
      <w:r w:rsidRPr="00AA3255">
        <w:rPr>
          <w:rFonts w:hAnsi="標楷體"/>
          <w:color w:val="000000"/>
          <w:szCs w:val="28"/>
        </w:rPr>
        <w:t>、</w:t>
      </w:r>
      <w:r w:rsidR="00951E97" w:rsidRPr="00AA3255">
        <w:rPr>
          <w:rFonts w:ascii="Times New Roman" w:hAnsi="標楷體" w:hint="default"/>
          <w:color w:val="000000"/>
          <w:szCs w:val="28"/>
        </w:rPr>
        <w:t>租賃期間</w:t>
      </w:r>
      <w:r w:rsidR="00FB5E7F" w:rsidRPr="00AA3255">
        <w:rPr>
          <w:rFonts w:ascii="Times New Roman" w:hAnsi="標楷體" w:hint="default"/>
          <w:color w:val="000000"/>
          <w:szCs w:val="28"/>
        </w:rPr>
        <w:t>：</w:t>
      </w:r>
    </w:p>
    <w:p w:rsidR="00323FD9" w:rsidRPr="00F23E8B" w:rsidRDefault="008A2D36" w:rsidP="00D20D41">
      <w:pPr>
        <w:pStyle w:val="af1"/>
        <w:widowControl w:val="0"/>
        <w:numPr>
          <w:ilvl w:val="0"/>
          <w:numId w:val="10"/>
        </w:numPr>
        <w:snapToGrid w:val="0"/>
        <w:spacing w:line="400" w:lineRule="exact"/>
        <w:ind w:leftChars="0"/>
        <w:jc w:val="both"/>
        <w:rPr>
          <w:rFonts w:ascii="Times New Roman" w:eastAsia="標楷體" w:hAnsi="Times New Roman"/>
          <w:color w:val="000000"/>
          <w:sz w:val="28"/>
          <w:szCs w:val="28"/>
        </w:rPr>
      </w:pPr>
      <w:r w:rsidRPr="00F23E8B">
        <w:rPr>
          <w:rFonts w:ascii="Times New Roman" w:eastAsia="標楷體" w:hAnsi="Times New Roman" w:hint="eastAsia"/>
          <w:color w:val="000000"/>
          <w:sz w:val="28"/>
          <w:szCs w:val="28"/>
        </w:rPr>
        <w:t>自契約生效日（民國＿＿年＿＿月＿＿日）起算至民國＿＿年＿＿月＿＿日止（計</w:t>
      </w:r>
      <w:r w:rsidRPr="00F23E8B">
        <w:rPr>
          <w:rFonts w:ascii="Times New Roman" w:eastAsia="標楷體" w:hAnsi="Times New Roman" w:hint="eastAsia"/>
          <w:color w:val="000000"/>
          <w:sz w:val="28"/>
          <w:szCs w:val="28"/>
        </w:rPr>
        <w:t>119</w:t>
      </w:r>
      <w:r w:rsidRPr="00F23E8B">
        <w:rPr>
          <w:rFonts w:ascii="Times New Roman" w:eastAsia="標楷體" w:hAnsi="Times New Roman" w:hint="eastAsia"/>
          <w:color w:val="000000"/>
          <w:sz w:val="28"/>
          <w:szCs w:val="28"/>
        </w:rPr>
        <w:t>個月）（請學校評估建物使用年限），</w:t>
      </w:r>
      <w:r w:rsidR="00D20D41" w:rsidRPr="00F23E8B">
        <w:rPr>
          <w:rFonts w:ascii="Times New Roman" w:eastAsia="標楷體" w:hAnsi="Times New Roman" w:hint="eastAsia"/>
          <w:color w:val="000000"/>
          <w:sz w:val="28"/>
          <w:szCs w:val="28"/>
        </w:rPr>
        <w:t>租期屆滿未辦理續約並簽訂換約契約，租賃契約終止，租賃關係自終止後消滅</w:t>
      </w:r>
      <w:r w:rsidRPr="00F23E8B">
        <w:rPr>
          <w:rFonts w:ascii="Times New Roman" w:eastAsia="標楷體" w:hAnsi="Times New Roman" w:hint="eastAsia"/>
          <w:color w:val="000000"/>
          <w:sz w:val="28"/>
          <w:szCs w:val="28"/>
        </w:rPr>
        <w:t>。</w:t>
      </w:r>
    </w:p>
    <w:p w:rsidR="00FE31B6" w:rsidRPr="001C7A0E" w:rsidRDefault="002209EC" w:rsidP="00B63B4A">
      <w:pPr>
        <w:numPr>
          <w:ilvl w:val="0"/>
          <w:numId w:val="10"/>
        </w:numPr>
        <w:snapToGrid w:val="0"/>
        <w:spacing w:line="400" w:lineRule="exact"/>
        <w:contextualSpacing/>
        <w:jc w:val="both"/>
        <w:rPr>
          <w:rFonts w:eastAsia="標楷體" w:hAnsi="標楷體"/>
          <w:color w:val="000000"/>
          <w:sz w:val="28"/>
          <w:szCs w:val="32"/>
        </w:rPr>
      </w:pPr>
      <w:r w:rsidRPr="001C7A0E">
        <w:rPr>
          <w:rFonts w:eastAsia="標楷體" w:hAnsi="標楷體"/>
          <w:color w:val="000000"/>
          <w:sz w:val="28"/>
          <w:szCs w:val="32"/>
        </w:rPr>
        <w:t>於決標日之次日起算至</w:t>
      </w:r>
      <w:r w:rsidRPr="001C7A0E">
        <w:rPr>
          <w:rFonts w:ascii="標楷體" w:eastAsia="標楷體" w:hAnsi="標楷體" w:hint="eastAsia"/>
          <w:color w:val="000000"/>
          <w:sz w:val="28"/>
          <w:szCs w:val="32"/>
        </w:rPr>
        <w:t>180個</w:t>
      </w:r>
      <w:r w:rsidRPr="001C7A0E">
        <w:rPr>
          <w:rFonts w:eastAsia="標楷體" w:hAnsi="標楷體"/>
          <w:color w:val="000000"/>
          <w:sz w:val="28"/>
          <w:szCs w:val="32"/>
        </w:rPr>
        <w:t>日曆天內，</w:t>
      </w:r>
      <w:r w:rsidRPr="001C7A0E">
        <w:rPr>
          <w:rFonts w:eastAsia="標楷體" w:hint="eastAsia"/>
          <w:color w:val="000000"/>
          <w:sz w:val="28"/>
          <w:szCs w:val="28"/>
        </w:rPr>
        <w:t>乙方應完成投標設備設置容量，完成投標設備設置容量的認定為</w:t>
      </w:r>
      <w:r w:rsidR="00B63B4A" w:rsidRPr="001C7A0E">
        <w:rPr>
          <w:rFonts w:eastAsia="標楷體" w:hint="eastAsia"/>
          <w:color w:val="000000"/>
          <w:sz w:val="28"/>
          <w:szCs w:val="28"/>
        </w:rPr>
        <w:t>併聯試運轉通知函</w:t>
      </w:r>
      <w:r w:rsidR="00531AD8" w:rsidRPr="001C7A0E">
        <w:rPr>
          <w:rFonts w:eastAsia="標楷體" w:hint="eastAsia"/>
          <w:color w:val="000000"/>
          <w:kern w:val="0"/>
          <w:sz w:val="28"/>
          <w:szCs w:val="28"/>
          <w:lang w:eastAsia="zh-HK"/>
        </w:rPr>
        <w:t>為準</w:t>
      </w:r>
      <w:r w:rsidRPr="001C7A0E">
        <w:rPr>
          <w:rFonts w:eastAsia="標楷體" w:hint="eastAsia"/>
          <w:color w:val="000000"/>
          <w:sz w:val="28"/>
          <w:szCs w:val="28"/>
        </w:rPr>
        <w:t>。如遇特殊緣故，乙方得</w:t>
      </w:r>
      <w:r w:rsidR="00280B1C" w:rsidRPr="001C7A0E">
        <w:rPr>
          <w:rFonts w:eastAsia="標楷體" w:hint="eastAsia"/>
          <w:color w:val="000000"/>
          <w:kern w:val="0"/>
          <w:sz w:val="26"/>
          <w:szCs w:val="26"/>
          <w:lang w:eastAsia="zh-HK"/>
        </w:rPr>
        <w:t>於期限</w:t>
      </w:r>
      <w:r w:rsidR="00280B1C" w:rsidRPr="001C7A0E">
        <w:rPr>
          <w:rFonts w:eastAsia="標楷體" w:hint="eastAsia"/>
          <w:color w:val="000000"/>
          <w:kern w:val="0"/>
          <w:sz w:val="26"/>
          <w:szCs w:val="26"/>
        </w:rPr>
        <w:t>屆</w:t>
      </w:r>
      <w:r w:rsidR="00280B1C" w:rsidRPr="001C7A0E">
        <w:rPr>
          <w:rFonts w:eastAsia="標楷體" w:hint="eastAsia"/>
          <w:color w:val="000000"/>
          <w:kern w:val="0"/>
          <w:sz w:val="26"/>
          <w:szCs w:val="26"/>
          <w:lang w:eastAsia="zh-HK"/>
        </w:rPr>
        <w:t>滿前</w:t>
      </w:r>
      <w:r w:rsidRPr="001C7A0E">
        <w:rPr>
          <w:rFonts w:eastAsia="標楷體" w:hint="eastAsia"/>
          <w:color w:val="000000"/>
          <w:sz w:val="28"/>
          <w:szCs w:val="28"/>
        </w:rPr>
        <w:t>提出展延請求，經甲方同意後得展延一次（展延</w:t>
      </w:r>
      <w:r w:rsidRPr="001C7A0E">
        <w:rPr>
          <w:rFonts w:ascii="標楷體" w:eastAsia="標楷體" w:hAnsi="標楷體" w:hint="eastAsia"/>
          <w:color w:val="000000"/>
          <w:sz w:val="28"/>
          <w:szCs w:val="28"/>
        </w:rPr>
        <w:t>180</w:t>
      </w:r>
      <w:r w:rsidRPr="001C7A0E">
        <w:rPr>
          <w:rFonts w:eastAsia="標楷體" w:hint="eastAsia"/>
          <w:color w:val="000000"/>
          <w:sz w:val="28"/>
          <w:szCs w:val="28"/>
        </w:rPr>
        <w:t>個日曆天）</w:t>
      </w:r>
      <w:r w:rsidRPr="001C7A0E">
        <w:rPr>
          <w:rFonts w:eastAsia="標楷體"/>
          <w:color w:val="000000"/>
          <w:sz w:val="28"/>
          <w:szCs w:val="28"/>
        </w:rPr>
        <w:t>未</w:t>
      </w:r>
      <w:r w:rsidR="00BB6756" w:rsidRPr="001C7A0E">
        <w:rPr>
          <w:rFonts w:eastAsia="標楷體"/>
          <w:color w:val="000000"/>
          <w:sz w:val="28"/>
          <w:szCs w:val="28"/>
        </w:rPr>
        <w:t>能依上述期間設置完成</w:t>
      </w:r>
      <w:r w:rsidR="00FE31B6" w:rsidRPr="001C7A0E">
        <w:rPr>
          <w:rFonts w:eastAsia="標楷體" w:hint="eastAsia"/>
          <w:color w:val="000000"/>
          <w:sz w:val="28"/>
          <w:szCs w:val="28"/>
        </w:rPr>
        <w:t>，收取懲罰性違約金</w:t>
      </w:r>
      <w:r w:rsidR="00FE31B6" w:rsidRPr="001C7A0E">
        <w:rPr>
          <w:rFonts w:ascii="標楷體" w:eastAsia="標楷體" w:hAnsi="標楷體" w:hint="eastAsia"/>
          <w:color w:val="000000"/>
          <w:sz w:val="28"/>
          <w:szCs w:val="28"/>
        </w:rPr>
        <w:t>，</w:t>
      </w:r>
      <w:r w:rsidR="00FE31B6" w:rsidRPr="001C7A0E">
        <w:rPr>
          <w:rFonts w:eastAsia="標楷體" w:hint="eastAsia"/>
          <w:color w:val="000000"/>
          <w:sz w:val="28"/>
          <w:szCs w:val="28"/>
        </w:rPr>
        <w:t>並另訂一定期限</w:t>
      </w:r>
      <w:r w:rsidR="00FE31B6" w:rsidRPr="001C7A0E">
        <w:rPr>
          <w:rFonts w:eastAsia="標楷體" w:hint="eastAsia"/>
          <w:color w:val="000000"/>
          <w:sz w:val="28"/>
          <w:szCs w:val="28"/>
        </w:rPr>
        <w:t>(</w:t>
      </w:r>
      <w:r w:rsidR="00FE31B6" w:rsidRPr="001C7A0E">
        <w:rPr>
          <w:rFonts w:eastAsia="標楷體" w:hint="eastAsia"/>
          <w:color w:val="000000"/>
          <w:sz w:val="28"/>
          <w:szCs w:val="28"/>
        </w:rPr>
        <w:t>不超過</w:t>
      </w:r>
      <w:r w:rsidR="00FE31B6" w:rsidRPr="001C7A0E">
        <w:rPr>
          <w:rFonts w:eastAsia="標楷體" w:hint="eastAsia"/>
          <w:color w:val="000000"/>
          <w:sz w:val="28"/>
          <w:szCs w:val="28"/>
        </w:rPr>
        <w:t>2</w:t>
      </w:r>
      <w:r w:rsidR="00FE31B6" w:rsidRPr="001C7A0E">
        <w:rPr>
          <w:rFonts w:eastAsia="標楷體" w:hint="eastAsia"/>
          <w:color w:val="000000"/>
          <w:sz w:val="28"/>
          <w:szCs w:val="28"/>
        </w:rPr>
        <w:t>個月</w:t>
      </w:r>
      <w:r w:rsidR="00FE31B6" w:rsidRPr="001C7A0E">
        <w:rPr>
          <w:rFonts w:eastAsia="標楷體" w:hint="eastAsia"/>
          <w:color w:val="000000"/>
          <w:sz w:val="28"/>
          <w:szCs w:val="28"/>
        </w:rPr>
        <w:t>)</w:t>
      </w:r>
      <w:r w:rsidR="00FE31B6" w:rsidRPr="001C7A0E">
        <w:rPr>
          <w:rFonts w:eastAsia="標楷體" w:hint="eastAsia"/>
          <w:color w:val="000000"/>
          <w:sz w:val="28"/>
          <w:szCs w:val="28"/>
        </w:rPr>
        <w:t>逾期未完成</w:t>
      </w:r>
      <w:r w:rsidR="00FE31B6" w:rsidRPr="001C7A0E">
        <w:rPr>
          <w:rFonts w:ascii="標楷體" w:eastAsia="標楷體" w:hAnsi="標楷體" w:hint="eastAsia"/>
          <w:color w:val="000000"/>
          <w:sz w:val="28"/>
          <w:szCs w:val="28"/>
        </w:rPr>
        <w:t>，</w:t>
      </w:r>
      <w:r w:rsidR="00FE31B6" w:rsidRPr="001C7A0E">
        <w:rPr>
          <w:rFonts w:eastAsia="標楷體" w:hint="eastAsia"/>
          <w:color w:val="000000"/>
          <w:sz w:val="28"/>
          <w:szCs w:val="28"/>
        </w:rPr>
        <w:t>取消本合約</w:t>
      </w:r>
      <w:r w:rsidR="00FE31B6" w:rsidRPr="001C7A0E">
        <w:rPr>
          <w:rFonts w:ascii="標楷體" w:eastAsia="標楷體" w:hAnsi="標楷體" w:hint="eastAsia"/>
          <w:color w:val="000000"/>
          <w:sz w:val="28"/>
          <w:szCs w:val="28"/>
        </w:rPr>
        <w:t>。</w:t>
      </w:r>
    </w:p>
    <w:p w:rsidR="00951E97" w:rsidRPr="00AA3255" w:rsidRDefault="00FB5E7F" w:rsidP="007F5227">
      <w:pPr>
        <w:numPr>
          <w:ilvl w:val="0"/>
          <w:numId w:val="10"/>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該</w:t>
      </w:r>
      <w:r w:rsidR="006D5E68" w:rsidRPr="00AA3255">
        <w:rPr>
          <w:rFonts w:eastAsia="標楷體" w:hAnsi="標楷體"/>
          <w:color w:val="000000"/>
          <w:sz w:val="28"/>
          <w:szCs w:val="32"/>
        </w:rPr>
        <w:t>投標設備設置容量</w:t>
      </w:r>
      <w:r w:rsidRPr="00AA3255">
        <w:rPr>
          <w:rFonts w:eastAsia="標楷體" w:hAnsi="標楷體"/>
          <w:color w:val="000000"/>
          <w:sz w:val="28"/>
          <w:szCs w:val="32"/>
        </w:rPr>
        <w:t>若經檢視租賃標的候選清冊後，無足夠設置之區域，則以其實際上系統設置容量為最終結案量，惟承租廠商應依規定繳納懲罰性違約金。</w:t>
      </w:r>
    </w:p>
    <w:p w:rsidR="00BB6756" w:rsidRPr="00AA3255" w:rsidRDefault="00BB6756" w:rsidP="00BB6756">
      <w:pPr>
        <w:pStyle w:val="af1"/>
        <w:numPr>
          <w:ilvl w:val="0"/>
          <w:numId w:val="10"/>
        </w:numPr>
        <w:snapToGrid w:val="0"/>
        <w:spacing w:line="400" w:lineRule="exact"/>
        <w:ind w:leftChars="0"/>
        <w:jc w:val="both"/>
        <w:rPr>
          <w:rFonts w:ascii="Times New Roman" w:eastAsia="標楷體" w:hAnsi="Times New Roman"/>
          <w:color w:val="000000"/>
          <w:sz w:val="28"/>
          <w:szCs w:val="28"/>
        </w:rPr>
      </w:pPr>
      <w:r w:rsidRPr="00AA3255">
        <w:rPr>
          <w:rFonts w:ascii="Times New Roman" w:eastAsia="標楷體" w:hAnsi="Times New Roman" w:hint="eastAsia"/>
          <w:color w:val="000000"/>
          <w:sz w:val="28"/>
          <w:szCs w:val="28"/>
        </w:rPr>
        <w:t>承租廠商於</w:t>
      </w:r>
      <w:r w:rsidRPr="00AA3255">
        <w:rPr>
          <w:rFonts w:ascii="Times New Roman" w:eastAsia="標楷體" w:hAnsi="Times New Roman"/>
          <w:color w:val="000000"/>
          <w:sz w:val="28"/>
          <w:szCs w:val="28"/>
        </w:rPr>
        <w:t>租賃期間內未有重大違反契約且有意續租者，得於租期屆滿前三個月內向甲方提出換約續租申請</w:t>
      </w:r>
      <w:r w:rsidRPr="00AA3255">
        <w:rPr>
          <w:rFonts w:ascii="Times New Roman" w:eastAsia="標楷體" w:hAnsi="Times New Roman" w:hint="eastAsia"/>
          <w:color w:val="000000"/>
          <w:sz w:val="28"/>
          <w:szCs w:val="28"/>
        </w:rPr>
        <w:t>，並經校方同意續約並簽訂換約契約後，始生續約效力</w:t>
      </w:r>
      <w:r w:rsidRPr="00AA3255">
        <w:rPr>
          <w:rFonts w:ascii="Times New Roman" w:eastAsia="標楷體" w:hAnsi="Times New Roman"/>
          <w:color w:val="000000"/>
          <w:sz w:val="28"/>
          <w:szCs w:val="28"/>
        </w:rPr>
        <w:t>；逾期未申請者，視為無意續租，租期屆滿租賃關係即行終止。</w:t>
      </w:r>
    </w:p>
    <w:p w:rsidR="00951E97" w:rsidRPr="007A4AA3" w:rsidRDefault="00FD1AE2" w:rsidP="007F5227">
      <w:pPr>
        <w:numPr>
          <w:ilvl w:val="0"/>
          <w:numId w:val="10"/>
        </w:numPr>
        <w:snapToGrid w:val="0"/>
        <w:spacing w:line="400" w:lineRule="exact"/>
        <w:contextualSpacing/>
        <w:jc w:val="both"/>
        <w:rPr>
          <w:rFonts w:ascii="標楷體" w:eastAsia="標楷體" w:hAnsi="標楷體"/>
          <w:color w:val="000000"/>
          <w:sz w:val="28"/>
          <w:szCs w:val="32"/>
        </w:rPr>
      </w:pPr>
      <w:r w:rsidRPr="007A4AA3">
        <w:rPr>
          <w:rFonts w:ascii="標楷體" w:eastAsia="標楷體" w:hAnsi="標楷體"/>
          <w:color w:val="000000"/>
          <w:sz w:val="28"/>
          <w:szCs w:val="32"/>
        </w:rPr>
        <w:t>承租廠商於租賃契約解除、終止或租期屆滿未獲續租時</w:t>
      </w:r>
      <w:r w:rsidRPr="007A4AA3">
        <w:rPr>
          <w:rFonts w:ascii="標楷體" w:eastAsia="標楷體" w:hAnsi="標楷體" w:hint="eastAsia"/>
          <w:color w:val="000000"/>
          <w:sz w:val="28"/>
          <w:szCs w:val="32"/>
        </w:rPr>
        <w:t>，</w:t>
      </w:r>
      <w:r w:rsidRPr="007A4AA3">
        <w:rPr>
          <w:rFonts w:ascii="標楷體" w:eastAsia="標楷體" w:hAnsi="標楷體"/>
          <w:color w:val="000000"/>
          <w:sz w:val="28"/>
          <w:szCs w:val="32"/>
        </w:rPr>
        <w:t>本</w:t>
      </w:r>
      <w:r w:rsidR="003D6C55" w:rsidRPr="007A4AA3">
        <w:rPr>
          <w:rFonts w:ascii="標楷體" w:eastAsia="標楷體" w:hAnsi="標楷體" w:hint="eastAsia"/>
          <w:color w:val="000000"/>
          <w:sz w:val="28"/>
          <w:szCs w:val="32"/>
        </w:rPr>
        <w:t>校</w:t>
      </w:r>
      <w:r w:rsidR="00210BB6" w:rsidRPr="007A4AA3">
        <w:rPr>
          <w:rFonts w:ascii="標楷體" w:eastAsia="標楷體" w:hAnsi="標楷體"/>
          <w:color w:val="000000"/>
          <w:sz w:val="28"/>
          <w:szCs w:val="32"/>
        </w:rPr>
        <w:t>優先決定是否保留太陽光電發電設備，</w:t>
      </w:r>
      <w:r w:rsidR="00454CFD" w:rsidRPr="007A4AA3">
        <w:rPr>
          <w:rFonts w:ascii="標楷體" w:eastAsia="標楷體" w:hAnsi="標楷體" w:hint="eastAsia"/>
          <w:color w:val="000000"/>
          <w:kern w:val="0"/>
          <w:sz w:val="28"/>
          <w:szCs w:val="28"/>
        </w:rPr>
        <w:t>若保留</w:t>
      </w:r>
      <w:r w:rsidR="00454CFD" w:rsidRPr="007A4AA3">
        <w:rPr>
          <w:rFonts w:ascii="標楷體" w:eastAsia="標楷體" w:hAnsi="標楷體"/>
          <w:color w:val="000000"/>
          <w:kern w:val="0"/>
          <w:sz w:val="28"/>
          <w:szCs w:val="28"/>
        </w:rPr>
        <w:t>太陽光電發電設備，</w:t>
      </w:r>
      <w:r w:rsidR="00454CFD" w:rsidRPr="007A4AA3">
        <w:rPr>
          <w:rFonts w:ascii="標楷體" w:eastAsia="標楷體" w:hAnsi="標楷體" w:hint="eastAsia"/>
          <w:color w:val="000000"/>
          <w:kern w:val="0"/>
          <w:sz w:val="28"/>
          <w:szCs w:val="28"/>
        </w:rPr>
        <w:t>則</w:t>
      </w:r>
      <w:r w:rsidR="000C611D" w:rsidRPr="007A4AA3">
        <w:rPr>
          <w:rFonts w:ascii="標楷體" w:eastAsia="標楷體" w:hAnsi="標楷體" w:hint="eastAsia"/>
          <w:color w:val="000000"/>
          <w:kern w:val="0"/>
          <w:sz w:val="28"/>
          <w:szCs w:val="28"/>
        </w:rPr>
        <w:t>出租機關</w:t>
      </w:r>
      <w:r w:rsidR="00454CFD" w:rsidRPr="007A4AA3">
        <w:rPr>
          <w:rFonts w:ascii="標楷體" w:eastAsia="標楷體" w:hAnsi="標楷體" w:hint="eastAsia"/>
          <w:color w:val="000000"/>
          <w:kern w:val="0"/>
          <w:sz w:val="28"/>
          <w:szCs w:val="28"/>
        </w:rPr>
        <w:t>直接取得</w:t>
      </w:r>
      <w:r w:rsidR="00454CFD" w:rsidRPr="007A4AA3">
        <w:rPr>
          <w:rFonts w:ascii="標楷體" w:eastAsia="標楷體" w:hAnsi="標楷體"/>
          <w:color w:val="000000"/>
          <w:kern w:val="0"/>
          <w:sz w:val="28"/>
          <w:szCs w:val="28"/>
        </w:rPr>
        <w:t>太陽光電發電設備所有權</w:t>
      </w:r>
      <w:r w:rsidR="000C611D" w:rsidRPr="007A4AA3">
        <w:rPr>
          <w:rFonts w:ascii="標楷體" w:eastAsia="標楷體" w:hAnsi="標楷體" w:hint="eastAsia"/>
          <w:color w:val="000000"/>
          <w:kern w:val="0"/>
          <w:sz w:val="28"/>
          <w:szCs w:val="28"/>
        </w:rPr>
        <w:t>，承租機關</w:t>
      </w:r>
      <w:r w:rsidR="00454CFD" w:rsidRPr="007A4AA3">
        <w:rPr>
          <w:rFonts w:ascii="標楷體" w:eastAsia="標楷體" w:hAnsi="標楷體" w:hint="eastAsia"/>
          <w:color w:val="000000"/>
          <w:kern w:val="0"/>
          <w:sz w:val="28"/>
          <w:szCs w:val="28"/>
        </w:rPr>
        <w:t>不得有異議，並配合後續辦理移轉之行政程序，</w:t>
      </w:r>
      <w:r w:rsidR="00210BB6" w:rsidRPr="007A4AA3">
        <w:rPr>
          <w:rFonts w:ascii="標楷體" w:eastAsia="標楷體" w:hAnsi="標楷體"/>
          <w:color w:val="000000"/>
          <w:sz w:val="28"/>
          <w:szCs w:val="32"/>
        </w:rPr>
        <w:t>若不保留太陽光電發電設備，則承租廠商應於租期屆滿之日起三個月內自行拆除太陽光電發電設備並返還承租</w:t>
      </w:r>
      <w:r w:rsidR="002E29E5" w:rsidRPr="007B4984">
        <w:rPr>
          <w:rFonts w:ascii="標楷體" w:eastAsia="標楷體" w:hAnsi="標楷體"/>
          <w:color w:val="000000"/>
          <w:sz w:val="28"/>
          <w:szCs w:val="28"/>
        </w:rPr>
        <w:t>縣</w:t>
      </w:r>
      <w:r w:rsidR="00210BB6" w:rsidRPr="007A4AA3">
        <w:rPr>
          <w:rFonts w:ascii="標楷體" w:eastAsia="標楷體" w:hAnsi="標楷體"/>
          <w:color w:val="000000"/>
          <w:sz w:val="28"/>
          <w:szCs w:val="32"/>
        </w:rPr>
        <w:t>有不動產；未拆除者，視同拋棄該太陽光電發電設備所有權，並由出租機關自行處理，拆除設備費用由承租廠商負擔。</w:t>
      </w:r>
    </w:p>
    <w:p w:rsidR="00951E97" w:rsidRPr="00AA3255" w:rsidRDefault="00210BB6" w:rsidP="007F5227">
      <w:pPr>
        <w:numPr>
          <w:ilvl w:val="0"/>
          <w:numId w:val="10"/>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承租廠商未辦理續約仍繼續使用租賃標的，應繳納補償金，並不得主張民法第四百五十一條之適用及其他異議。</w:t>
      </w:r>
    </w:p>
    <w:p w:rsidR="00210BB6" w:rsidRPr="00AA3255" w:rsidRDefault="00210BB6" w:rsidP="007F5227">
      <w:pPr>
        <w:numPr>
          <w:ilvl w:val="0"/>
          <w:numId w:val="10"/>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出租機關辦理續租申請時，應注意下列事項：</w:t>
      </w:r>
    </w:p>
    <w:p w:rsidR="00210BB6" w:rsidRPr="00AA3255" w:rsidRDefault="00210BB6" w:rsidP="007F5227">
      <w:pPr>
        <w:numPr>
          <w:ilvl w:val="0"/>
          <w:numId w:val="1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續租年限：出租機關在不影響公用用途情況下，依提供設施之特性、使用方式定之。</w:t>
      </w:r>
    </w:p>
    <w:p w:rsidR="00210BB6" w:rsidRPr="00AA3255" w:rsidRDefault="00210BB6" w:rsidP="007F5227">
      <w:pPr>
        <w:numPr>
          <w:ilvl w:val="0"/>
          <w:numId w:val="1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如同意續租，則回饋金依原回饋</w:t>
      </w:r>
      <w:r w:rsidR="00847515" w:rsidRPr="00AA3255">
        <w:rPr>
          <w:rFonts w:eastAsia="標楷體" w:hAnsi="標楷體" w:hint="eastAsia"/>
          <w:color w:val="000000"/>
          <w:sz w:val="28"/>
          <w:szCs w:val="28"/>
        </w:rPr>
        <w:t>金</w:t>
      </w:r>
      <w:r w:rsidRPr="00AA3255">
        <w:rPr>
          <w:rFonts w:eastAsia="標楷體" w:hAnsi="標楷體"/>
          <w:color w:val="000000"/>
          <w:sz w:val="28"/>
          <w:szCs w:val="28"/>
        </w:rPr>
        <w:t>百分比計算，以作為續租條件。</w:t>
      </w:r>
    </w:p>
    <w:p w:rsidR="0007300B" w:rsidRPr="00AA3255" w:rsidRDefault="00A20AB8" w:rsidP="00A20AB8">
      <w:pPr>
        <w:pStyle w:val="a"/>
        <w:numPr>
          <w:ilvl w:val="0"/>
          <w:numId w:val="0"/>
        </w:numPr>
        <w:snapToGrid w:val="0"/>
        <w:spacing w:line="400" w:lineRule="exact"/>
        <w:rPr>
          <w:rFonts w:ascii="Times New Roman" w:hint="default"/>
          <w:color w:val="000000"/>
          <w:szCs w:val="28"/>
        </w:rPr>
      </w:pPr>
      <w:r w:rsidRPr="00AA3255">
        <w:rPr>
          <w:color w:val="000000"/>
        </w:rPr>
        <w:t>七、</w:t>
      </w:r>
      <w:r w:rsidR="0007300B" w:rsidRPr="00AA3255">
        <w:rPr>
          <w:rFonts w:ascii="Times New Roman" w:hAnsi="標楷體" w:hint="default"/>
          <w:color w:val="000000"/>
          <w:szCs w:val="28"/>
        </w:rPr>
        <w:t>回饋金計算方式：</w:t>
      </w:r>
    </w:p>
    <w:p w:rsidR="00AB5652" w:rsidRPr="00AA3255" w:rsidRDefault="00AB5652" w:rsidP="004A27F1">
      <w:pPr>
        <w:pStyle w:val="af1"/>
        <w:widowControl w:val="0"/>
        <w:numPr>
          <w:ilvl w:val="0"/>
          <w:numId w:val="32"/>
        </w:numPr>
        <w:snapToGrid w:val="0"/>
        <w:spacing w:line="400" w:lineRule="exact"/>
        <w:ind w:leftChars="0"/>
        <w:jc w:val="both"/>
        <w:rPr>
          <w:rFonts w:ascii="Times New Roman" w:eastAsia="標楷體" w:hAnsi="Times New Roman"/>
          <w:color w:val="000000"/>
          <w:sz w:val="28"/>
          <w:szCs w:val="28"/>
        </w:rPr>
      </w:pPr>
      <w:r w:rsidRPr="00AA3255">
        <w:rPr>
          <w:rFonts w:ascii="標楷體" w:eastAsia="標楷體" w:hAnsi="標楷體"/>
          <w:color w:val="000000"/>
          <w:sz w:val="28"/>
          <w:szCs w:val="32"/>
        </w:rPr>
        <w:t>回饋金=售電收</w:t>
      </w:r>
      <w:r w:rsidRPr="00AA3255">
        <w:rPr>
          <w:rFonts w:ascii="標楷體" w:eastAsia="標楷體" w:hAnsi="標楷體" w:hint="eastAsia"/>
          <w:color w:val="000000"/>
          <w:sz w:val="28"/>
          <w:szCs w:val="32"/>
        </w:rPr>
        <w:t>入</w:t>
      </w:r>
      <w:r w:rsidRPr="00AA3255">
        <w:rPr>
          <w:rFonts w:ascii="標楷體" w:eastAsia="標楷體" w:hAnsi="標楷體"/>
          <w:color w:val="000000"/>
          <w:sz w:val="28"/>
          <w:szCs w:val="32"/>
        </w:rPr>
        <w:t>(元)×回饋金百分比(％)。</w:t>
      </w:r>
    </w:p>
    <w:p w:rsidR="00AB5652" w:rsidRPr="00AA3255" w:rsidRDefault="00AB5652" w:rsidP="00AB5652">
      <w:pPr>
        <w:numPr>
          <w:ilvl w:val="0"/>
          <w:numId w:val="32"/>
        </w:numPr>
        <w:snapToGrid w:val="0"/>
        <w:spacing w:line="400" w:lineRule="exact"/>
        <w:contextualSpacing/>
        <w:jc w:val="both"/>
        <w:rPr>
          <w:rFonts w:ascii="標楷體" w:eastAsia="標楷體" w:hAnsi="標楷體"/>
          <w:color w:val="000000"/>
          <w:sz w:val="28"/>
          <w:szCs w:val="32"/>
        </w:rPr>
      </w:pPr>
      <w:r w:rsidRPr="00AA3255">
        <w:rPr>
          <w:rFonts w:ascii="標楷體" w:eastAsia="標楷體" w:hAnsi="標楷體"/>
          <w:color w:val="000000"/>
          <w:sz w:val="28"/>
          <w:szCs w:val="32"/>
        </w:rPr>
        <w:t>售電收</w:t>
      </w:r>
      <w:r w:rsidRPr="00AA3255">
        <w:rPr>
          <w:rFonts w:ascii="標楷體" w:eastAsia="標楷體" w:hAnsi="標楷體" w:hint="eastAsia"/>
          <w:color w:val="000000"/>
          <w:sz w:val="28"/>
          <w:szCs w:val="32"/>
        </w:rPr>
        <w:t>入</w:t>
      </w:r>
      <w:r w:rsidRPr="00AA3255">
        <w:rPr>
          <w:rFonts w:ascii="標楷體" w:eastAsia="標楷體" w:hAnsi="標楷體"/>
          <w:color w:val="000000"/>
          <w:sz w:val="28"/>
          <w:szCs w:val="32"/>
        </w:rPr>
        <w:t>(元)=太陽光電發電設備發電量(度)×躉購價格(元)。</w:t>
      </w:r>
    </w:p>
    <w:p w:rsidR="00AB1655" w:rsidRPr="00AA3255" w:rsidRDefault="00AB1655" w:rsidP="00AB1655">
      <w:pPr>
        <w:numPr>
          <w:ilvl w:val="0"/>
          <w:numId w:val="32"/>
        </w:numPr>
        <w:snapToGrid w:val="0"/>
        <w:spacing w:line="400" w:lineRule="exact"/>
        <w:contextualSpacing/>
        <w:jc w:val="both"/>
        <w:rPr>
          <w:rFonts w:ascii="標楷體" w:eastAsia="標楷體" w:hAnsi="標楷體"/>
          <w:color w:val="000000"/>
          <w:sz w:val="28"/>
          <w:szCs w:val="28"/>
        </w:rPr>
      </w:pPr>
      <w:r w:rsidRPr="00C861DA">
        <w:rPr>
          <w:rFonts w:eastAsia="標楷體" w:hint="eastAsia"/>
          <w:color w:val="FF0000"/>
          <w:kern w:val="0"/>
          <w:sz w:val="28"/>
          <w:szCs w:val="28"/>
        </w:rPr>
        <w:t>回饋金百分比</w:t>
      </w:r>
      <w:r w:rsidRPr="00C861DA">
        <w:rPr>
          <w:rFonts w:ascii="標楷體" w:eastAsia="標楷體" w:hAnsi="標楷體" w:hint="eastAsia"/>
          <w:color w:val="FF0000"/>
          <w:kern w:val="0"/>
          <w:sz w:val="28"/>
          <w:szCs w:val="28"/>
        </w:rPr>
        <w:t>(％)為乙方得標時承諾願支付之售電收入百分比(％)=</w:t>
      </w:r>
      <w:r w:rsidRPr="00C861DA">
        <w:rPr>
          <w:rFonts w:ascii="標楷體" w:eastAsia="標楷體" w:hAnsi="標楷體" w:hint="eastAsia"/>
          <w:color w:val="FF0000"/>
          <w:sz w:val="28"/>
          <w:szCs w:val="28"/>
        </w:rPr>
        <w:t>光電型風雨球場</w:t>
      </w:r>
      <w:r w:rsidRPr="00C861DA">
        <w:rPr>
          <w:rFonts w:ascii="標楷體" w:eastAsia="標楷體" w:hAnsi="標楷體"/>
          <w:color w:val="FF0000"/>
          <w:sz w:val="28"/>
          <w:szCs w:val="32"/>
        </w:rPr>
        <w:t>回饋金百分比(％)</w:t>
      </w:r>
      <w:r w:rsidR="00D46427" w:rsidRPr="00C861DA">
        <w:rPr>
          <w:rFonts w:ascii="標楷體" w:eastAsia="標楷體" w:hAnsi="標楷體" w:hint="eastAsia"/>
          <w:color w:val="FF0000"/>
          <w:sz w:val="28"/>
          <w:szCs w:val="32"/>
        </w:rPr>
        <w:t>採至少</w:t>
      </w:r>
      <w:r w:rsidRPr="00C861DA">
        <w:rPr>
          <w:rFonts w:ascii="標楷體" w:eastAsia="標楷體" w:hAnsi="標楷體" w:hint="eastAsia"/>
          <w:color w:val="FF0000"/>
          <w:sz w:val="28"/>
          <w:szCs w:val="32"/>
        </w:rPr>
        <w:t>為1</w:t>
      </w:r>
      <w:r w:rsidRPr="00C861DA">
        <w:rPr>
          <w:rFonts w:ascii="標楷體" w:eastAsia="標楷體" w:hAnsi="標楷體"/>
          <w:color w:val="FF0000"/>
          <w:sz w:val="28"/>
          <w:szCs w:val="32"/>
        </w:rPr>
        <w:t>%</w:t>
      </w:r>
      <w:r w:rsidR="000D060E" w:rsidRPr="00C861DA">
        <w:rPr>
          <w:rFonts w:ascii="標楷體" w:eastAsia="標楷體" w:hAnsi="標楷體" w:hint="eastAsia"/>
          <w:color w:val="FF0000"/>
          <w:sz w:val="28"/>
          <w:szCs w:val="32"/>
        </w:rPr>
        <w:t>以上</w:t>
      </w:r>
      <w:r w:rsidRPr="00C861DA">
        <w:rPr>
          <w:rFonts w:ascii="標楷體" w:eastAsia="標楷體" w:hAnsi="標楷體" w:hint="eastAsia"/>
          <w:color w:val="FF0000"/>
          <w:sz w:val="28"/>
          <w:szCs w:val="32"/>
        </w:rPr>
        <w:t>方式辦理</w:t>
      </w:r>
      <w:r w:rsidR="00CF2E0B" w:rsidRPr="00C861DA">
        <w:rPr>
          <w:rFonts w:ascii="標楷體" w:eastAsia="標楷體" w:hAnsi="標楷體" w:hint="eastAsia"/>
          <w:color w:val="FF0000"/>
          <w:sz w:val="28"/>
          <w:szCs w:val="32"/>
        </w:rPr>
        <w:t>(以籃球場7.5米高度為基準)，</w:t>
      </w:r>
      <w:r w:rsidR="00422374" w:rsidRPr="00C861DA">
        <w:rPr>
          <w:rFonts w:ascii="標楷體" w:eastAsia="標楷體" w:hAnsi="標楷體" w:hint="eastAsia"/>
          <w:color w:val="FF0000"/>
          <w:sz w:val="28"/>
          <w:szCs w:val="28"/>
        </w:rPr>
        <w:t>如為屋頂型光電公有廳舍</w:t>
      </w:r>
      <w:r w:rsidR="00422374" w:rsidRPr="00C861DA">
        <w:rPr>
          <w:rFonts w:ascii="新細明體" w:hAnsi="新細明體" w:hint="eastAsia"/>
          <w:color w:val="FF0000"/>
          <w:sz w:val="28"/>
          <w:szCs w:val="28"/>
        </w:rPr>
        <w:t>，</w:t>
      </w:r>
      <w:r w:rsidR="00422374" w:rsidRPr="00C861DA">
        <w:rPr>
          <w:rFonts w:ascii="標楷體" w:eastAsia="標楷體" w:hAnsi="標楷體" w:hint="eastAsia"/>
          <w:color w:val="FF0000"/>
          <w:sz w:val="28"/>
          <w:szCs w:val="28"/>
        </w:rPr>
        <w:t>一律採回饋金至少</w:t>
      </w:r>
      <w:r w:rsidR="00292A32" w:rsidRPr="00C861DA">
        <w:rPr>
          <w:rFonts w:ascii="標楷體" w:eastAsia="標楷體" w:hAnsi="標楷體" w:hint="eastAsia"/>
          <w:color w:val="FF0000"/>
          <w:sz w:val="28"/>
          <w:szCs w:val="28"/>
        </w:rPr>
        <w:t>12</w:t>
      </w:r>
      <w:r w:rsidR="00422374" w:rsidRPr="00C861DA">
        <w:rPr>
          <w:rFonts w:ascii="標楷體" w:eastAsia="標楷體" w:hAnsi="標楷體" w:hint="eastAsia"/>
          <w:color w:val="FF0000"/>
          <w:sz w:val="28"/>
          <w:szCs w:val="28"/>
        </w:rPr>
        <w:t>％以上</w:t>
      </w:r>
      <w:r w:rsidR="00422374" w:rsidRPr="00AA3255">
        <w:rPr>
          <w:rFonts w:ascii="標楷體" w:eastAsia="標楷體" w:hAnsi="標楷體" w:hint="eastAsia"/>
          <w:color w:val="000000"/>
          <w:sz w:val="28"/>
          <w:szCs w:val="28"/>
        </w:rPr>
        <w:t>。</w:t>
      </w:r>
    </w:p>
    <w:p w:rsidR="00795611" w:rsidRPr="00AA3255" w:rsidRDefault="00795611" w:rsidP="00D545C4">
      <w:pPr>
        <w:pStyle w:val="af1"/>
        <w:numPr>
          <w:ilvl w:val="0"/>
          <w:numId w:val="32"/>
        </w:numPr>
        <w:snapToGrid w:val="0"/>
        <w:spacing w:line="400" w:lineRule="exact"/>
        <w:ind w:leftChars="0"/>
        <w:rPr>
          <w:rFonts w:ascii="標楷體" w:eastAsia="標楷體" w:hAnsi="標楷體"/>
          <w:color w:val="000000"/>
          <w:sz w:val="28"/>
          <w:szCs w:val="28"/>
        </w:rPr>
      </w:pPr>
      <w:r w:rsidRPr="00AA3255">
        <w:rPr>
          <w:rFonts w:eastAsia="標楷體" w:hAnsi="標楷體"/>
          <w:color w:val="000000"/>
          <w:sz w:val="28"/>
          <w:szCs w:val="32"/>
        </w:rPr>
        <w:t>有關太陽光電發電設備發電量</w:t>
      </w:r>
      <w:r w:rsidRPr="00AA3255">
        <w:rPr>
          <w:rFonts w:eastAsia="標楷體" w:hAnsi="標楷體"/>
          <w:color w:val="000000"/>
          <w:sz w:val="28"/>
          <w:szCs w:val="32"/>
        </w:rPr>
        <w:t>(</w:t>
      </w:r>
      <w:r w:rsidRPr="00AA3255">
        <w:rPr>
          <w:rFonts w:eastAsia="標楷體" w:hAnsi="標楷體"/>
          <w:color w:val="000000"/>
          <w:sz w:val="28"/>
          <w:szCs w:val="32"/>
        </w:rPr>
        <w:t>度</w:t>
      </w:r>
      <w:r w:rsidRPr="00AA3255">
        <w:rPr>
          <w:rFonts w:eastAsia="標楷體" w:hAnsi="標楷體"/>
          <w:color w:val="000000"/>
          <w:sz w:val="28"/>
          <w:szCs w:val="32"/>
        </w:rPr>
        <w:t>)</w:t>
      </w:r>
      <w:r w:rsidR="00D545C4" w:rsidRPr="00AA3255">
        <w:rPr>
          <w:rFonts w:eastAsia="標楷體" w:hAnsi="標楷體" w:hint="eastAsia"/>
          <w:color w:val="000000"/>
          <w:sz w:val="28"/>
          <w:szCs w:val="32"/>
        </w:rPr>
        <w:t>之年</w:t>
      </w:r>
      <w:r w:rsidRPr="00AA3255">
        <w:rPr>
          <w:rFonts w:eastAsia="標楷體" w:hAnsi="標楷體"/>
          <w:color w:val="000000"/>
          <w:sz w:val="28"/>
          <w:szCs w:val="32"/>
        </w:rPr>
        <w:t>計算基準，不得低於每瓩發電度數</w:t>
      </w:r>
      <w:r w:rsidRPr="00AA3255">
        <w:rPr>
          <w:rFonts w:ascii="Times New Roman" w:eastAsia="標楷體" w:hAnsi="Times New Roman"/>
          <w:color w:val="000000"/>
          <w:sz w:val="28"/>
          <w:szCs w:val="32"/>
        </w:rPr>
        <w:t>1</w:t>
      </w:r>
      <w:r w:rsidR="00B62EF9" w:rsidRPr="00AA3255">
        <w:rPr>
          <w:rFonts w:ascii="Times New Roman" w:eastAsia="標楷體" w:hAnsi="Times New Roman"/>
          <w:color w:val="000000"/>
          <w:sz w:val="28"/>
          <w:szCs w:val="32"/>
        </w:rPr>
        <w:t>,</w:t>
      </w:r>
      <w:r w:rsidRPr="00AA3255">
        <w:rPr>
          <w:rFonts w:ascii="Times New Roman" w:eastAsia="標楷體" w:hAnsi="Times New Roman"/>
          <w:color w:val="000000"/>
          <w:sz w:val="28"/>
          <w:szCs w:val="32"/>
        </w:rPr>
        <w:t>250</w:t>
      </w:r>
      <w:r w:rsidRPr="00AA3255">
        <w:rPr>
          <w:rFonts w:ascii="標楷體" w:eastAsia="標楷體" w:hAnsi="標楷體"/>
          <w:color w:val="000000"/>
          <w:sz w:val="28"/>
          <w:szCs w:val="32"/>
        </w:rPr>
        <w:t>(度)</w:t>
      </w:r>
      <w:r w:rsidRPr="00AA3255">
        <w:rPr>
          <w:rFonts w:eastAsia="標楷體" w:hAnsi="標楷體"/>
          <w:color w:val="000000"/>
          <w:sz w:val="28"/>
          <w:szCs w:val="32"/>
        </w:rPr>
        <w:t>，若有低於者，則以該地區每瓩發電度數下限計算，若有高於者，則以最高每瓩發電度數計算。</w:t>
      </w:r>
    </w:p>
    <w:p w:rsidR="00815ED2" w:rsidRPr="00AA3255" w:rsidRDefault="00815ED2" w:rsidP="005C1BA8">
      <w:pPr>
        <w:pStyle w:val="af1"/>
        <w:snapToGrid w:val="0"/>
        <w:spacing w:line="400" w:lineRule="exact"/>
        <w:ind w:leftChars="0" w:left="0"/>
        <w:rPr>
          <w:rFonts w:ascii="標楷體" w:eastAsia="標楷體" w:hAnsi="標楷體"/>
          <w:color w:val="000000"/>
          <w:sz w:val="28"/>
          <w:szCs w:val="28"/>
        </w:rPr>
      </w:pPr>
      <w:r w:rsidRPr="00AA3255">
        <w:rPr>
          <w:rFonts w:ascii="標楷體" w:eastAsia="標楷體" w:hAnsi="標楷體" w:hint="eastAsia"/>
          <w:color w:val="000000"/>
          <w:sz w:val="28"/>
          <w:szCs w:val="28"/>
        </w:rPr>
        <w:t>八、其他回饋方式：</w:t>
      </w:r>
    </w:p>
    <w:p w:rsidR="00815ED2" w:rsidRPr="00AA3255" w:rsidRDefault="00815ED2" w:rsidP="00815ED2">
      <w:pPr>
        <w:pStyle w:val="af1"/>
        <w:snapToGrid w:val="0"/>
        <w:spacing w:line="400" w:lineRule="exact"/>
        <w:ind w:leftChars="0" w:left="0"/>
        <w:rPr>
          <w:rFonts w:ascii="標楷體" w:eastAsia="標楷體" w:hAnsi="標楷體"/>
          <w:color w:val="000000"/>
          <w:sz w:val="28"/>
          <w:szCs w:val="28"/>
        </w:rPr>
      </w:pPr>
      <w:r w:rsidRPr="00AA3255">
        <w:rPr>
          <w:rFonts w:ascii="標楷體" w:eastAsia="標楷體" w:hAnsi="標楷體" w:hint="eastAsia"/>
          <w:color w:val="000000"/>
          <w:sz w:val="28"/>
          <w:szCs w:val="28"/>
        </w:rPr>
        <w:t xml:space="preserve">       依乙方承諾及加值回饋服務計畫，不得向甲方請求全部或一 </w:t>
      </w:r>
    </w:p>
    <w:p w:rsidR="00B24FD9" w:rsidRPr="00AA3255" w:rsidRDefault="00815ED2" w:rsidP="00815ED2">
      <w:pPr>
        <w:pStyle w:val="af1"/>
        <w:snapToGrid w:val="0"/>
        <w:spacing w:line="400" w:lineRule="exact"/>
        <w:ind w:leftChars="0" w:left="0"/>
        <w:rPr>
          <w:rFonts w:ascii="標楷體" w:eastAsia="標楷體" w:hAnsi="標楷體"/>
          <w:color w:val="000000"/>
          <w:sz w:val="28"/>
          <w:szCs w:val="28"/>
        </w:rPr>
      </w:pPr>
      <w:r w:rsidRPr="00AA3255">
        <w:rPr>
          <w:rFonts w:ascii="標楷體" w:eastAsia="標楷體" w:hAnsi="標楷體" w:hint="eastAsia"/>
          <w:color w:val="000000"/>
          <w:sz w:val="28"/>
          <w:szCs w:val="28"/>
        </w:rPr>
        <w:t xml:space="preserve">       部費用。</w:t>
      </w:r>
    </w:p>
    <w:p w:rsidR="00AD3A72" w:rsidRPr="00AA3255" w:rsidRDefault="005C1BA8" w:rsidP="00A20AB8">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九</w:t>
      </w:r>
      <w:r w:rsidR="00A20AB8" w:rsidRPr="00AA3255">
        <w:rPr>
          <w:rFonts w:hAnsi="標楷體"/>
          <w:color w:val="000000"/>
          <w:szCs w:val="28"/>
        </w:rPr>
        <w:t>、</w:t>
      </w:r>
      <w:r w:rsidR="00AD3A72" w:rsidRPr="00AA3255">
        <w:rPr>
          <w:rFonts w:ascii="Times New Roman" w:hAnsi="標楷體" w:hint="default"/>
          <w:color w:val="000000"/>
          <w:szCs w:val="28"/>
        </w:rPr>
        <w:t>回饋金繳納方式如下：</w:t>
      </w:r>
    </w:p>
    <w:p w:rsidR="00A52CE5" w:rsidRPr="00AA3255" w:rsidRDefault="00AD3A72" w:rsidP="007F5227">
      <w:pPr>
        <w:numPr>
          <w:ilvl w:val="0"/>
          <w:numId w:val="12"/>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回饋金應於合約生效日起算。</w:t>
      </w:r>
    </w:p>
    <w:p w:rsidR="00A52CE5" w:rsidRPr="00AA3255" w:rsidRDefault="00AD3A72" w:rsidP="007F5227">
      <w:pPr>
        <w:numPr>
          <w:ilvl w:val="0"/>
          <w:numId w:val="12"/>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回饋金分兩期繳納，承租廠商應於每年的</w:t>
      </w:r>
      <w:smartTag w:uri="urn:schemas-microsoft-com:office:smarttags" w:element="chsdate">
        <w:smartTagPr>
          <w:attr w:name="Year" w:val="2013"/>
          <w:attr w:name="Month" w:val="1"/>
          <w:attr w:name="Day" w:val="1"/>
          <w:attr w:name="IsLunarDate" w:val="False"/>
          <w:attr w:name="IsROCDate" w:val="False"/>
        </w:smartTagPr>
        <w:r w:rsidRPr="00AA3255">
          <w:rPr>
            <w:rFonts w:eastAsia="標楷體" w:hAnsi="標楷體"/>
            <w:color w:val="000000"/>
            <w:sz w:val="28"/>
            <w:szCs w:val="32"/>
          </w:rPr>
          <w:t>一月一日</w:t>
        </w:r>
      </w:smartTag>
      <w:r w:rsidRPr="00AA3255">
        <w:rPr>
          <w:rFonts w:eastAsia="標楷體" w:hAnsi="標楷體"/>
          <w:color w:val="000000"/>
          <w:sz w:val="28"/>
          <w:szCs w:val="32"/>
        </w:rPr>
        <w:t>至三十一日與</w:t>
      </w:r>
      <w:smartTag w:uri="urn:schemas-microsoft-com:office:smarttags" w:element="chsdate">
        <w:smartTagPr>
          <w:attr w:name="Year" w:val="2013"/>
          <w:attr w:name="Month" w:val="7"/>
          <w:attr w:name="Day" w:val="1"/>
          <w:attr w:name="IsLunarDate" w:val="False"/>
          <w:attr w:name="IsROCDate" w:val="False"/>
        </w:smartTagPr>
        <w:r w:rsidRPr="00AA3255">
          <w:rPr>
            <w:rFonts w:eastAsia="標楷體" w:hAnsi="標楷體"/>
            <w:color w:val="000000"/>
            <w:sz w:val="28"/>
            <w:szCs w:val="32"/>
          </w:rPr>
          <w:t>七月一日</w:t>
        </w:r>
      </w:smartTag>
      <w:r w:rsidRPr="00AA3255">
        <w:rPr>
          <w:rFonts w:eastAsia="標楷體" w:hAnsi="標楷體"/>
          <w:color w:val="000000"/>
          <w:sz w:val="28"/>
          <w:szCs w:val="32"/>
        </w:rPr>
        <w:t>至三十一日期間內，</w:t>
      </w:r>
      <w:r w:rsidR="009E5583" w:rsidRPr="00AA3255">
        <w:rPr>
          <w:rFonts w:eastAsia="標楷體" w:hAnsi="標楷體"/>
          <w:color w:val="000000"/>
          <w:sz w:val="28"/>
          <w:szCs w:val="32"/>
        </w:rPr>
        <w:t>分別</w:t>
      </w:r>
      <w:r w:rsidRPr="00AA3255">
        <w:rPr>
          <w:rFonts w:eastAsia="標楷體" w:hAnsi="標楷體"/>
          <w:color w:val="000000"/>
          <w:sz w:val="28"/>
          <w:szCs w:val="32"/>
        </w:rPr>
        <w:t>製作前一年七月至十二月與該年一月至六月回饋金繳納明細表，並經會計師簽章後</w:t>
      </w:r>
      <w:r w:rsidR="009E5583" w:rsidRPr="00AA3255">
        <w:rPr>
          <w:rFonts w:eastAsia="標楷體" w:hAnsi="標楷體"/>
          <w:color w:val="000000"/>
          <w:sz w:val="28"/>
          <w:szCs w:val="32"/>
        </w:rPr>
        <w:t>，以</w:t>
      </w:r>
      <w:r w:rsidRPr="00AA3255">
        <w:rPr>
          <w:rFonts w:eastAsia="標楷體" w:hAnsi="標楷體"/>
          <w:color w:val="000000"/>
          <w:sz w:val="28"/>
          <w:szCs w:val="32"/>
        </w:rPr>
        <w:t>掛號郵寄（以郵戳為憑）至出租機關。</w:t>
      </w:r>
    </w:p>
    <w:p w:rsidR="000A345B" w:rsidRPr="00AA3255" w:rsidRDefault="00AD3A72" w:rsidP="007F5227">
      <w:pPr>
        <w:numPr>
          <w:ilvl w:val="0"/>
          <w:numId w:val="12"/>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承租廠商於承租期間內地址變更時，應即</w:t>
      </w:r>
      <w:r w:rsidR="009E5583" w:rsidRPr="00AA3255">
        <w:rPr>
          <w:rFonts w:eastAsia="標楷體" w:hAnsi="標楷體"/>
          <w:color w:val="000000"/>
          <w:sz w:val="28"/>
          <w:szCs w:val="32"/>
        </w:rPr>
        <w:t>以</w:t>
      </w:r>
      <w:r w:rsidRPr="00AA3255">
        <w:rPr>
          <w:rFonts w:eastAsia="標楷體" w:hAnsi="標楷體"/>
          <w:color w:val="000000"/>
          <w:sz w:val="28"/>
          <w:szCs w:val="32"/>
        </w:rPr>
        <w:t>掛號郵件通知出租機關更正，如</w:t>
      </w:r>
      <w:r w:rsidR="009E5583" w:rsidRPr="00AA3255">
        <w:rPr>
          <w:rFonts w:eastAsia="標楷體" w:hAnsi="標楷體"/>
          <w:color w:val="000000"/>
          <w:sz w:val="28"/>
          <w:szCs w:val="32"/>
        </w:rPr>
        <w:t>承租廠商</w:t>
      </w:r>
      <w:r w:rsidRPr="00AA3255">
        <w:rPr>
          <w:rFonts w:eastAsia="標楷體" w:hAnsi="標楷體"/>
          <w:color w:val="000000"/>
          <w:sz w:val="28"/>
          <w:szCs w:val="32"/>
        </w:rPr>
        <w:t>未通知，致出租機關依租賃契約所載地址寄發繳款通知單被退回，且未於繳費期限前通知機關另行補寄新址，視同逾期違約，應加收逾期違約金。</w:t>
      </w:r>
    </w:p>
    <w:p w:rsidR="002339CE" w:rsidRPr="00AA3255" w:rsidRDefault="002339CE" w:rsidP="007F5227">
      <w:pPr>
        <w:numPr>
          <w:ilvl w:val="0"/>
          <w:numId w:val="12"/>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若</w:t>
      </w:r>
      <w:r w:rsidR="0076270D" w:rsidRPr="00AA3255">
        <w:rPr>
          <w:rFonts w:eastAsia="標楷體" w:hAnsi="標楷體"/>
          <w:color w:val="000000"/>
          <w:sz w:val="28"/>
          <w:szCs w:val="32"/>
        </w:rPr>
        <w:t>承租廠商</w:t>
      </w:r>
      <w:r w:rsidRPr="00AA3255">
        <w:rPr>
          <w:rFonts w:eastAsia="標楷體" w:hAnsi="標楷體"/>
          <w:color w:val="000000"/>
          <w:sz w:val="28"/>
          <w:szCs w:val="32"/>
        </w:rPr>
        <w:t>設置的太陽光電發電設備尚未取得售電收入，</w:t>
      </w:r>
      <w:r w:rsidR="00BE0483" w:rsidRPr="00AA3255">
        <w:rPr>
          <w:rFonts w:eastAsia="標楷體" w:hint="eastAsia"/>
          <w:color w:val="000000"/>
          <w:kern w:val="0"/>
          <w:sz w:val="28"/>
          <w:szCs w:val="28"/>
        </w:rPr>
        <w:t>則回饋金以</w:t>
      </w:r>
      <w:r w:rsidR="00BE0483" w:rsidRPr="00AA3255">
        <w:rPr>
          <w:rFonts w:eastAsia="標楷體"/>
          <w:color w:val="000000"/>
          <w:kern w:val="0"/>
          <w:sz w:val="28"/>
          <w:szCs w:val="28"/>
        </w:rPr>
        <w:t>該地區每瓩發電度數下限計算</w:t>
      </w:r>
      <w:r w:rsidR="00BE0483" w:rsidRPr="00AA3255">
        <w:rPr>
          <w:rFonts w:eastAsia="標楷體" w:hint="eastAsia"/>
          <w:color w:val="000000"/>
          <w:kern w:val="0"/>
          <w:sz w:val="28"/>
          <w:szCs w:val="28"/>
        </w:rPr>
        <w:t>。</w:t>
      </w:r>
    </w:p>
    <w:p w:rsidR="00166355" w:rsidRPr="00AA3255" w:rsidRDefault="005C1BA8" w:rsidP="00A20AB8">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十</w:t>
      </w:r>
      <w:r w:rsidR="00A20AB8" w:rsidRPr="00AA3255">
        <w:rPr>
          <w:rFonts w:hAnsi="標楷體"/>
          <w:color w:val="000000"/>
          <w:szCs w:val="28"/>
        </w:rPr>
        <w:t>、</w:t>
      </w:r>
      <w:r w:rsidR="00166355" w:rsidRPr="00AA3255">
        <w:rPr>
          <w:rFonts w:ascii="Times New Roman" w:hAnsi="標楷體" w:hint="default"/>
          <w:color w:val="000000"/>
          <w:szCs w:val="28"/>
        </w:rPr>
        <w:t>逾期違約金</w:t>
      </w:r>
      <w:r w:rsidR="003D6F09" w:rsidRPr="00AA3255">
        <w:rPr>
          <w:rFonts w:ascii="Times New Roman" w:hAnsi="標楷體" w:hint="default"/>
          <w:color w:val="000000"/>
          <w:szCs w:val="28"/>
        </w:rPr>
        <w:t>及懲罰性違約金</w:t>
      </w:r>
      <w:r w:rsidR="00166355" w:rsidRPr="00AA3255">
        <w:rPr>
          <w:rFonts w:ascii="Times New Roman" w:hAnsi="標楷體" w:hint="default"/>
          <w:color w:val="000000"/>
          <w:szCs w:val="28"/>
        </w:rPr>
        <w:t>計算方式：</w:t>
      </w:r>
    </w:p>
    <w:p w:rsidR="004A50EF" w:rsidRPr="00AA3255" w:rsidRDefault="004A50EF" w:rsidP="004A50EF">
      <w:pPr>
        <w:pStyle w:val="a"/>
        <w:numPr>
          <w:ilvl w:val="1"/>
          <w:numId w:val="2"/>
        </w:numPr>
        <w:snapToGrid w:val="0"/>
        <w:spacing w:line="400" w:lineRule="exact"/>
        <w:ind w:left="1276" w:hanging="709"/>
        <w:contextualSpacing/>
        <w:jc w:val="center"/>
        <w:rPr>
          <w:rFonts w:ascii="Times New Roman" w:hAnsi="標楷體" w:hint="default"/>
          <w:color w:val="000000"/>
          <w:szCs w:val="28"/>
        </w:rPr>
      </w:pPr>
      <w:r w:rsidRPr="00AA3255">
        <w:rPr>
          <w:rFonts w:ascii="Times New Roman" w:hAnsi="標楷體" w:hint="default"/>
          <w:color w:val="000000"/>
          <w:szCs w:val="28"/>
        </w:rPr>
        <w:t>每期回饋金逾期繳納時，應依下列各款加收逾期違約金：</w:t>
      </w:r>
    </w:p>
    <w:p w:rsidR="004A50EF" w:rsidRPr="00AA3255" w:rsidRDefault="004A50EF" w:rsidP="004A50EF">
      <w:pPr>
        <w:numPr>
          <w:ilvl w:val="0"/>
          <w:numId w:val="14"/>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逾期繳納未滿一個月者，照欠額加收百分之二。</w:t>
      </w:r>
    </w:p>
    <w:p w:rsidR="004A50EF" w:rsidRPr="00AA3255" w:rsidRDefault="004A50EF" w:rsidP="004A50EF">
      <w:pPr>
        <w:numPr>
          <w:ilvl w:val="0"/>
          <w:numId w:val="14"/>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逾期繳納一個月以上未滿二個月者，照欠額加收百分之四。</w:t>
      </w:r>
    </w:p>
    <w:p w:rsidR="004A50EF" w:rsidRPr="00AA3255" w:rsidRDefault="004A50EF" w:rsidP="004A50EF">
      <w:pPr>
        <w:numPr>
          <w:ilvl w:val="0"/>
          <w:numId w:val="14"/>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逾期繳納二個月以上未滿三個月者，照欠額加收百分之八。</w:t>
      </w:r>
    </w:p>
    <w:p w:rsidR="004A50EF" w:rsidRPr="00AA3255" w:rsidRDefault="004A50EF" w:rsidP="004A50EF">
      <w:pPr>
        <w:numPr>
          <w:ilvl w:val="0"/>
          <w:numId w:val="14"/>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逾期繳納三個月以上者，一律照欠額加收百分之十。</w:t>
      </w:r>
    </w:p>
    <w:p w:rsidR="004A50EF" w:rsidRPr="00AA3255" w:rsidRDefault="004A50EF" w:rsidP="004A50EF">
      <w:pPr>
        <w:pStyle w:val="a"/>
        <w:numPr>
          <w:ilvl w:val="1"/>
          <w:numId w:val="2"/>
        </w:numPr>
        <w:snapToGrid w:val="0"/>
        <w:spacing w:line="400" w:lineRule="exact"/>
        <w:ind w:left="1276" w:hanging="709"/>
        <w:contextualSpacing/>
        <w:rPr>
          <w:rFonts w:ascii="Times New Roman" w:hAnsi="標楷體" w:hint="default"/>
          <w:color w:val="000000"/>
          <w:szCs w:val="28"/>
        </w:rPr>
      </w:pPr>
      <w:r w:rsidRPr="00AA3255">
        <w:rPr>
          <w:rFonts w:ascii="Times New Roman"/>
          <w:color w:val="000000"/>
          <w:kern w:val="0"/>
          <w:szCs w:val="28"/>
        </w:rPr>
        <w:t>懲罰性違約金</w:t>
      </w:r>
      <w:r w:rsidRPr="00AA3255">
        <w:rPr>
          <w:rFonts w:hAnsi="標楷體"/>
          <w:color w:val="000000"/>
          <w:kern w:val="0"/>
          <w:szCs w:val="28"/>
        </w:rPr>
        <w:t>：</w:t>
      </w:r>
      <w:r w:rsidRPr="00AA3255">
        <w:rPr>
          <w:rFonts w:ascii="Times New Roman"/>
          <w:color w:val="000000"/>
          <w:kern w:val="0"/>
          <w:szCs w:val="28"/>
        </w:rPr>
        <w:t>乙方未依規定於期限內取得併聯試運轉，處以懲罰性違約金。</w:t>
      </w:r>
    </w:p>
    <w:p w:rsidR="004A50EF" w:rsidRPr="00AA3255" w:rsidRDefault="004A50EF" w:rsidP="004A50EF">
      <w:pPr>
        <w:pStyle w:val="af1"/>
        <w:snapToGrid w:val="0"/>
        <w:spacing w:line="400" w:lineRule="exact"/>
        <w:ind w:leftChars="0" w:left="624"/>
        <w:jc w:val="both"/>
        <w:rPr>
          <w:rFonts w:ascii="Times New Roman" w:eastAsia="標楷體" w:hAnsi="Times New Roman"/>
          <w:color w:val="000000"/>
          <w:sz w:val="28"/>
          <w:szCs w:val="28"/>
        </w:rPr>
      </w:pPr>
      <w:r w:rsidRPr="00AA3255">
        <w:rPr>
          <w:rFonts w:ascii="Times New Roman" w:eastAsia="標楷體" w:hAnsi="Times New Roman" w:hint="eastAsia"/>
          <w:color w:val="000000"/>
          <w:sz w:val="28"/>
          <w:szCs w:val="28"/>
        </w:rPr>
        <w:t xml:space="preserve">     1.  </w:t>
      </w:r>
      <w:r w:rsidRPr="00AA3255">
        <w:rPr>
          <w:rFonts w:ascii="Times New Roman" w:eastAsia="標楷體" w:hAnsi="Times New Roman" w:hint="eastAsia"/>
          <w:color w:val="000000"/>
          <w:sz w:val="28"/>
          <w:szCs w:val="28"/>
        </w:rPr>
        <w:t>因可歸責乙方之事由，應依下列公式計算違約金，以</w:t>
      </w:r>
    </w:p>
    <w:p w:rsidR="004A50EF" w:rsidRPr="00AA3255" w:rsidRDefault="004A50EF" w:rsidP="004A50EF">
      <w:pPr>
        <w:pStyle w:val="af1"/>
        <w:snapToGrid w:val="0"/>
        <w:spacing w:line="400" w:lineRule="exact"/>
        <w:ind w:leftChars="0" w:left="850"/>
        <w:jc w:val="both"/>
        <w:rPr>
          <w:rFonts w:ascii="Times New Roman" w:eastAsia="標楷體" w:hAnsi="Times New Roman"/>
          <w:color w:val="000000"/>
          <w:sz w:val="28"/>
          <w:szCs w:val="28"/>
        </w:rPr>
      </w:pPr>
      <w:r w:rsidRPr="00AA3255">
        <w:rPr>
          <w:rFonts w:ascii="Times New Roman" w:eastAsia="標楷體" w:hAnsi="Times New Roman" w:hint="eastAsia"/>
          <w:color w:val="000000"/>
          <w:sz w:val="28"/>
          <w:szCs w:val="28"/>
        </w:rPr>
        <w:t xml:space="preserve">       </w:t>
      </w:r>
      <w:r w:rsidRPr="00AA3255">
        <w:rPr>
          <w:rFonts w:ascii="Times New Roman" w:eastAsia="標楷體" w:hAnsi="Times New Roman" w:hint="eastAsia"/>
          <w:color w:val="000000"/>
          <w:sz w:val="28"/>
          <w:szCs w:val="28"/>
        </w:rPr>
        <w:t>作為乙方之懲罰性違約金：【</w:t>
      </w:r>
      <w:r w:rsidRPr="00AA3255">
        <w:rPr>
          <w:rFonts w:ascii="Times New Roman" w:eastAsia="標楷體" w:hAnsi="Times New Roman"/>
          <w:color w:val="000000"/>
          <w:sz w:val="28"/>
          <w:szCs w:val="28"/>
        </w:rPr>
        <w:t>(</w:t>
      </w:r>
      <w:r w:rsidRPr="00AA3255">
        <w:rPr>
          <w:rFonts w:ascii="Times New Roman" w:eastAsia="標楷體" w:hAnsi="Times New Roman" w:hint="eastAsia"/>
          <w:color w:val="000000"/>
          <w:sz w:val="28"/>
          <w:szCs w:val="28"/>
        </w:rPr>
        <w:t>投標設備設置容量</w:t>
      </w:r>
      <w:r w:rsidRPr="00AA3255">
        <w:rPr>
          <w:rFonts w:ascii="Times New Roman" w:eastAsia="標楷體" w:hAnsi="Times New Roman"/>
          <w:color w:val="000000"/>
          <w:sz w:val="28"/>
          <w:szCs w:val="28"/>
        </w:rPr>
        <w:t>-(</w:t>
      </w:r>
      <w:r w:rsidRPr="00AA3255">
        <w:rPr>
          <w:rFonts w:ascii="Times New Roman" w:eastAsia="標楷體" w:hAnsi="Times New Roman" w:hint="eastAsia"/>
          <w:color w:val="000000"/>
          <w:sz w:val="28"/>
          <w:szCs w:val="28"/>
        </w:rPr>
        <w:t>不</w:t>
      </w:r>
      <w:r w:rsidRPr="00AA3255">
        <w:rPr>
          <w:rFonts w:ascii="Times New Roman" w:eastAsia="標楷體" w:hAnsi="Times New Roman" w:hint="eastAsia"/>
          <w:color w:val="000000"/>
          <w:sz w:val="28"/>
          <w:szCs w:val="28"/>
        </w:rPr>
        <w:t xml:space="preserve"> </w:t>
      </w:r>
    </w:p>
    <w:p w:rsidR="004A50EF" w:rsidRPr="00AA3255" w:rsidRDefault="004A50EF" w:rsidP="004A50EF">
      <w:pPr>
        <w:pStyle w:val="af1"/>
        <w:snapToGrid w:val="0"/>
        <w:spacing w:line="400" w:lineRule="exact"/>
        <w:ind w:leftChars="0" w:left="850"/>
        <w:jc w:val="both"/>
        <w:rPr>
          <w:rFonts w:ascii="Times New Roman" w:eastAsia="標楷體" w:hAnsi="Times New Roman"/>
          <w:color w:val="000000"/>
          <w:sz w:val="28"/>
          <w:szCs w:val="28"/>
        </w:rPr>
      </w:pPr>
      <w:r w:rsidRPr="00AA3255">
        <w:rPr>
          <w:rFonts w:ascii="Times New Roman" w:eastAsia="標楷體" w:hAnsi="Times New Roman" w:hint="eastAsia"/>
          <w:color w:val="000000"/>
          <w:sz w:val="28"/>
          <w:szCs w:val="28"/>
        </w:rPr>
        <w:t xml:space="preserve">       </w:t>
      </w:r>
      <w:r w:rsidRPr="00AA3255">
        <w:rPr>
          <w:rFonts w:ascii="Times New Roman" w:eastAsia="標楷體" w:hAnsi="Times New Roman" w:hint="eastAsia"/>
          <w:color w:val="000000"/>
          <w:sz w:val="28"/>
          <w:szCs w:val="28"/>
        </w:rPr>
        <w:t>可歸責之系統設置容量</w:t>
      </w:r>
      <w:r w:rsidRPr="00AA3255">
        <w:rPr>
          <w:rFonts w:ascii="Times New Roman" w:eastAsia="標楷體" w:hAnsi="Times New Roman"/>
          <w:color w:val="000000"/>
          <w:sz w:val="28"/>
          <w:szCs w:val="28"/>
        </w:rPr>
        <w:t>)</w:t>
      </w:r>
      <w:r w:rsidRPr="00AA3255">
        <w:rPr>
          <w:rFonts w:ascii="Times New Roman" w:eastAsia="標楷體" w:hAnsi="Times New Roman" w:hint="eastAsia"/>
          <w:color w:val="000000"/>
          <w:sz w:val="28"/>
          <w:szCs w:val="28"/>
        </w:rPr>
        <w:t>-</w:t>
      </w:r>
      <w:r w:rsidRPr="00AA3255">
        <w:rPr>
          <w:rFonts w:ascii="Times New Roman" w:eastAsia="標楷體" w:hAnsi="Times New Roman"/>
          <w:color w:val="000000"/>
          <w:sz w:val="28"/>
          <w:szCs w:val="28"/>
        </w:rPr>
        <w:t>(</w:t>
      </w:r>
      <w:r w:rsidRPr="00AA3255">
        <w:rPr>
          <w:rFonts w:ascii="Times New Roman" w:eastAsia="標楷體" w:hAnsi="Times New Roman" w:hint="eastAsia"/>
          <w:color w:val="000000"/>
          <w:sz w:val="28"/>
          <w:szCs w:val="28"/>
        </w:rPr>
        <w:t>實際系統設置容量</w:t>
      </w:r>
      <w:r w:rsidRPr="00AA3255">
        <w:rPr>
          <w:rFonts w:ascii="Times New Roman" w:eastAsia="標楷體" w:hAnsi="Times New Roman"/>
          <w:color w:val="000000"/>
          <w:sz w:val="28"/>
          <w:szCs w:val="28"/>
        </w:rPr>
        <w:t>)</w:t>
      </w:r>
      <w:r w:rsidRPr="00AA3255">
        <w:rPr>
          <w:rFonts w:ascii="Times New Roman" w:eastAsia="標楷體" w:hAnsi="Times New Roman" w:hint="eastAsia"/>
          <w:color w:val="000000"/>
          <w:sz w:val="28"/>
          <w:szCs w:val="28"/>
        </w:rPr>
        <w:t>】</w:t>
      </w:r>
      <w:r w:rsidRPr="00AA3255">
        <w:rPr>
          <w:rFonts w:ascii="Times New Roman" w:eastAsia="標楷體" w:hAnsi="Times New Roman"/>
          <w:color w:val="000000"/>
          <w:sz w:val="28"/>
          <w:szCs w:val="28"/>
        </w:rPr>
        <w:t xml:space="preserve">(kWp) </w:t>
      </w:r>
      <w:r w:rsidRPr="00AA3255">
        <w:rPr>
          <w:rFonts w:ascii="Times New Roman" w:eastAsia="標楷體" w:hAnsi="Times New Roman" w:hint="eastAsia"/>
          <w:color w:val="000000"/>
          <w:sz w:val="28"/>
          <w:szCs w:val="28"/>
        </w:rPr>
        <w:t xml:space="preserve"> </w:t>
      </w:r>
    </w:p>
    <w:p w:rsidR="004A50EF" w:rsidRPr="00AA3255" w:rsidRDefault="004A50EF" w:rsidP="004A50EF">
      <w:pPr>
        <w:pStyle w:val="af1"/>
        <w:snapToGrid w:val="0"/>
        <w:spacing w:line="400" w:lineRule="exact"/>
        <w:ind w:leftChars="0" w:left="907"/>
        <w:jc w:val="both"/>
        <w:rPr>
          <w:rFonts w:ascii="Times New Roman" w:eastAsia="標楷體" w:hAnsi="Times New Roman"/>
          <w:color w:val="000000"/>
          <w:sz w:val="28"/>
          <w:szCs w:val="28"/>
        </w:rPr>
      </w:pPr>
      <w:r w:rsidRPr="00AA3255">
        <w:rPr>
          <w:rFonts w:ascii="Times New Roman" w:eastAsia="標楷體" w:hAnsi="Times New Roman" w:hint="eastAsia"/>
          <w:color w:val="000000"/>
          <w:sz w:val="28"/>
          <w:szCs w:val="28"/>
        </w:rPr>
        <w:t xml:space="preserve">       </w:t>
      </w:r>
      <w:r w:rsidRPr="00AA3255">
        <w:rPr>
          <w:rFonts w:ascii="Times New Roman" w:eastAsia="標楷體" w:hAnsi="Times New Roman"/>
          <w:color w:val="000000"/>
          <w:sz w:val="28"/>
          <w:szCs w:val="28"/>
        </w:rPr>
        <w:t>×</w:t>
      </w:r>
      <w:r w:rsidRPr="00AA3255">
        <w:rPr>
          <w:rFonts w:ascii="Times New Roman" w:eastAsia="標楷體" w:hAnsi="Times New Roman" w:hint="eastAsia"/>
          <w:color w:val="000000"/>
          <w:sz w:val="28"/>
          <w:szCs w:val="28"/>
        </w:rPr>
        <w:t xml:space="preserve"> </w:t>
      </w:r>
      <w:r w:rsidRPr="00AA3255">
        <w:rPr>
          <w:rFonts w:ascii="Times New Roman" w:eastAsia="標楷體" w:hAnsi="Times New Roman"/>
          <w:color w:val="000000"/>
          <w:sz w:val="28"/>
          <w:szCs w:val="28"/>
        </w:rPr>
        <w:t xml:space="preserve">( </w:t>
      </w:r>
      <w:r w:rsidRPr="00AA3255">
        <w:rPr>
          <w:rFonts w:ascii="Times New Roman" w:eastAsia="標楷體" w:hAnsi="Times New Roman" w:hint="eastAsia"/>
          <w:color w:val="000000"/>
          <w:sz w:val="28"/>
          <w:szCs w:val="28"/>
        </w:rPr>
        <w:t>4</w:t>
      </w:r>
      <w:r w:rsidRPr="00AA3255">
        <w:rPr>
          <w:rFonts w:ascii="Times New Roman" w:eastAsia="標楷體" w:hAnsi="Times New Roman"/>
          <w:color w:val="000000"/>
          <w:sz w:val="28"/>
          <w:szCs w:val="28"/>
        </w:rPr>
        <w:t>,000(</w:t>
      </w:r>
      <w:r w:rsidRPr="00AA3255">
        <w:rPr>
          <w:rFonts w:ascii="Times New Roman" w:eastAsia="標楷體" w:hAnsi="Times New Roman" w:hint="eastAsia"/>
          <w:color w:val="000000"/>
          <w:sz w:val="28"/>
          <w:szCs w:val="28"/>
        </w:rPr>
        <w:t>元</w:t>
      </w:r>
      <w:r w:rsidRPr="00AA3255">
        <w:rPr>
          <w:rFonts w:ascii="Times New Roman" w:eastAsia="標楷體" w:hAnsi="Times New Roman"/>
          <w:color w:val="000000"/>
          <w:sz w:val="28"/>
          <w:szCs w:val="28"/>
        </w:rPr>
        <w:t>/kWp))</w:t>
      </w:r>
      <w:r w:rsidRPr="00AA3255">
        <w:rPr>
          <w:rFonts w:ascii="Times New Roman" w:eastAsia="標楷體" w:hAnsi="Times New Roman" w:hint="eastAsia"/>
          <w:color w:val="000000"/>
          <w:sz w:val="28"/>
          <w:szCs w:val="28"/>
        </w:rPr>
        <w:t>。</w:t>
      </w:r>
    </w:p>
    <w:p w:rsidR="00B55762" w:rsidRPr="00AA3255" w:rsidRDefault="004A50EF" w:rsidP="00961FD5">
      <w:pPr>
        <w:pStyle w:val="af1"/>
        <w:adjustRightInd w:val="0"/>
        <w:snapToGrid w:val="0"/>
        <w:spacing w:line="400" w:lineRule="exact"/>
        <w:ind w:leftChars="0" w:left="907"/>
        <w:jc w:val="both"/>
        <w:rPr>
          <w:rFonts w:ascii="Times New Roman" w:eastAsia="標楷體" w:hAnsi="Times New Roman"/>
          <w:color w:val="000000"/>
          <w:sz w:val="28"/>
          <w:szCs w:val="28"/>
        </w:rPr>
      </w:pPr>
      <w:r w:rsidRPr="00AA3255">
        <w:rPr>
          <w:rFonts w:ascii="Times New Roman" w:eastAsia="標楷體" w:hAnsi="Times New Roman" w:hint="eastAsia"/>
          <w:color w:val="000000"/>
          <w:sz w:val="28"/>
          <w:szCs w:val="28"/>
        </w:rPr>
        <w:t xml:space="preserve">   2. </w:t>
      </w:r>
      <w:r w:rsidR="00B55762" w:rsidRPr="00AA3255">
        <w:rPr>
          <w:rFonts w:ascii="Times New Roman" w:eastAsia="標楷體" w:hAnsi="Times New Roman" w:hint="eastAsia"/>
          <w:color w:val="000000"/>
          <w:sz w:val="28"/>
          <w:szCs w:val="28"/>
        </w:rPr>
        <w:t xml:space="preserve"> </w:t>
      </w:r>
      <w:r w:rsidRPr="00AA3255">
        <w:rPr>
          <w:rFonts w:ascii="Times New Roman" w:eastAsia="標楷體" w:hAnsi="Times New Roman" w:hint="eastAsia"/>
          <w:color w:val="000000"/>
          <w:sz w:val="28"/>
          <w:szCs w:val="28"/>
        </w:rPr>
        <w:t>有不可預見、不可避免之災害或法令變更等不可歸責</w:t>
      </w:r>
      <w:r w:rsidR="00B55762" w:rsidRPr="00AA3255">
        <w:rPr>
          <w:rFonts w:ascii="Times New Roman" w:eastAsia="標楷體" w:hAnsi="Times New Roman" w:hint="eastAsia"/>
          <w:color w:val="000000"/>
          <w:sz w:val="28"/>
          <w:szCs w:val="28"/>
        </w:rPr>
        <w:t xml:space="preserve"> </w:t>
      </w:r>
    </w:p>
    <w:p w:rsidR="00D0195E" w:rsidRPr="00AA3255" w:rsidRDefault="00B55762" w:rsidP="000E1346">
      <w:pPr>
        <w:pStyle w:val="af1"/>
        <w:adjustRightInd w:val="0"/>
        <w:snapToGrid w:val="0"/>
        <w:spacing w:line="400" w:lineRule="exact"/>
        <w:ind w:leftChars="0" w:left="964"/>
        <w:jc w:val="both"/>
        <w:rPr>
          <w:rFonts w:ascii="Times New Roman" w:eastAsia="標楷體" w:hAnsi="Times New Roman"/>
          <w:color w:val="000000"/>
          <w:sz w:val="28"/>
          <w:szCs w:val="28"/>
        </w:rPr>
      </w:pPr>
      <w:r w:rsidRPr="00AA3255">
        <w:rPr>
          <w:rFonts w:ascii="Times New Roman" w:eastAsia="標楷體" w:hAnsi="Times New Roman" w:hint="eastAsia"/>
          <w:color w:val="000000"/>
          <w:sz w:val="28"/>
          <w:szCs w:val="28"/>
        </w:rPr>
        <w:t xml:space="preserve">      </w:t>
      </w:r>
      <w:r w:rsidR="004A50EF" w:rsidRPr="00AA3255">
        <w:rPr>
          <w:rFonts w:ascii="Times New Roman" w:eastAsia="標楷體" w:hAnsi="Times New Roman" w:hint="eastAsia"/>
          <w:color w:val="000000"/>
          <w:sz w:val="28"/>
          <w:szCs w:val="28"/>
        </w:rPr>
        <w:t>於乙方之因素者，不在此限。</w:t>
      </w:r>
    </w:p>
    <w:p w:rsidR="00FB5E7F" w:rsidRPr="00AA3255" w:rsidRDefault="00A20AB8" w:rsidP="00A20AB8">
      <w:pPr>
        <w:pStyle w:val="a"/>
        <w:numPr>
          <w:ilvl w:val="0"/>
          <w:numId w:val="0"/>
        </w:numPr>
        <w:snapToGrid w:val="0"/>
        <w:spacing w:line="400" w:lineRule="exact"/>
        <w:contextualSpacing/>
        <w:rPr>
          <w:rFonts w:ascii="Times New Roman" w:hint="default"/>
          <w:color w:val="000000"/>
          <w:szCs w:val="28"/>
        </w:rPr>
      </w:pPr>
      <w:r w:rsidRPr="001C7A0E">
        <w:rPr>
          <w:rFonts w:ascii="Times New Roman" w:hAnsi="標楷體"/>
          <w:color w:val="000000"/>
          <w:szCs w:val="28"/>
        </w:rPr>
        <w:t>十</w:t>
      </w:r>
      <w:r w:rsidR="005C1BA8" w:rsidRPr="001C7A0E">
        <w:rPr>
          <w:rFonts w:ascii="Times New Roman" w:hAnsi="標楷體"/>
          <w:color w:val="000000"/>
          <w:szCs w:val="28"/>
        </w:rPr>
        <w:t>一</w:t>
      </w:r>
      <w:r w:rsidRPr="001C7A0E">
        <w:rPr>
          <w:rFonts w:hAnsi="標楷體"/>
          <w:color w:val="000000"/>
          <w:szCs w:val="28"/>
        </w:rPr>
        <w:t>、</w:t>
      </w:r>
      <w:r w:rsidR="007710C3" w:rsidRPr="001C7A0E">
        <w:rPr>
          <w:rFonts w:ascii="Times New Roman" w:hAnsi="標楷體" w:hint="default"/>
          <w:color w:val="000000"/>
          <w:szCs w:val="28"/>
        </w:rPr>
        <w:t>太陽光電</w:t>
      </w:r>
      <w:r w:rsidR="00A10197" w:rsidRPr="001C7A0E">
        <w:rPr>
          <w:rFonts w:ascii="Times New Roman" w:hAnsi="標楷體" w:hint="default"/>
          <w:color w:val="000000"/>
          <w:szCs w:val="28"/>
        </w:rPr>
        <w:t>發電設備</w:t>
      </w:r>
      <w:r w:rsidR="00FB5E7F" w:rsidRPr="001C7A0E">
        <w:rPr>
          <w:rFonts w:ascii="Times New Roman" w:hAnsi="標楷體" w:hint="default"/>
          <w:color w:val="000000"/>
          <w:szCs w:val="28"/>
        </w:rPr>
        <w:t>規格及要求：</w:t>
      </w:r>
      <w:r w:rsidR="00B63B4A" w:rsidRPr="001C7A0E">
        <w:rPr>
          <w:rFonts w:hAnsi="標楷體"/>
          <w:sz w:val="26"/>
          <w:szCs w:val="26"/>
        </w:rPr>
        <w:t>(</w:t>
      </w:r>
      <w:r w:rsidR="00B63B4A" w:rsidRPr="001C7A0E">
        <w:rPr>
          <w:rFonts w:hAnsi="標楷體"/>
          <w:sz w:val="26"/>
          <w:szCs w:val="26"/>
          <w:lang w:eastAsia="zh-HK"/>
        </w:rPr>
        <w:t>若學校欲設置光電型風雨球場，有關施作類型、結構系統、隔絶要求、太陽能模組、工程材料設計規範、照明設備原則、球場面層設計及檢驗文件，可依體育署於</w:t>
      </w:r>
      <w:r w:rsidR="00B63B4A" w:rsidRPr="001C7A0E">
        <w:rPr>
          <w:rFonts w:hAnsi="標楷體"/>
          <w:sz w:val="26"/>
          <w:szCs w:val="26"/>
        </w:rPr>
        <w:t>108</w:t>
      </w:r>
      <w:r w:rsidR="00B63B4A" w:rsidRPr="001C7A0E">
        <w:rPr>
          <w:rFonts w:hAnsi="標楷體"/>
          <w:sz w:val="26"/>
          <w:szCs w:val="26"/>
          <w:lang w:eastAsia="zh-HK"/>
        </w:rPr>
        <w:t>年</w:t>
      </w:r>
      <w:r w:rsidR="00B63B4A" w:rsidRPr="001C7A0E">
        <w:rPr>
          <w:rFonts w:hAnsi="標楷體"/>
          <w:sz w:val="26"/>
          <w:szCs w:val="26"/>
        </w:rPr>
        <w:t>10</w:t>
      </w:r>
      <w:r w:rsidR="00B63B4A" w:rsidRPr="001C7A0E">
        <w:rPr>
          <w:rFonts w:hAnsi="標楷體"/>
          <w:sz w:val="26"/>
          <w:szCs w:val="26"/>
          <w:lang w:eastAsia="zh-HK"/>
        </w:rPr>
        <w:t>月函文公告「學校設置太陽能光電風雨球場作業參考模式」，柒、契約書參考文件</w:t>
      </w:r>
      <w:r w:rsidR="00B63B4A" w:rsidRPr="001C7A0E">
        <w:rPr>
          <w:rFonts w:hAnsi="標楷體"/>
          <w:sz w:val="26"/>
          <w:szCs w:val="26"/>
        </w:rPr>
        <w:t xml:space="preserve"> </w:t>
      </w:r>
      <w:r w:rsidR="00B63B4A" w:rsidRPr="001C7A0E">
        <w:rPr>
          <w:rFonts w:hAnsi="標楷體"/>
          <w:sz w:val="26"/>
          <w:szCs w:val="26"/>
          <w:lang w:eastAsia="zh-HK"/>
        </w:rPr>
        <w:t>三、太陽光電發電系統設備規格及要求內容，納入本契約內容</w:t>
      </w:r>
      <w:r w:rsidR="00B63B4A" w:rsidRPr="001C7A0E">
        <w:rPr>
          <w:rFonts w:hAnsi="標楷體"/>
          <w:sz w:val="26"/>
          <w:szCs w:val="26"/>
        </w:rPr>
        <w:t>)</w:t>
      </w:r>
    </w:p>
    <w:p w:rsidR="007710C3" w:rsidRPr="00AA3255" w:rsidRDefault="007710C3" w:rsidP="007F5227">
      <w:pPr>
        <w:pStyle w:val="a"/>
        <w:numPr>
          <w:ilvl w:val="1"/>
          <w:numId w:val="3"/>
        </w:numPr>
        <w:snapToGrid w:val="0"/>
        <w:spacing w:line="400" w:lineRule="exact"/>
        <w:ind w:left="1276" w:hanging="709"/>
        <w:contextualSpacing/>
        <w:rPr>
          <w:rFonts w:ascii="Times New Roman" w:hint="default"/>
          <w:color w:val="000000"/>
          <w:kern w:val="0"/>
          <w:szCs w:val="28"/>
        </w:rPr>
      </w:pPr>
      <w:r w:rsidRPr="00AA3255">
        <w:rPr>
          <w:rFonts w:ascii="Times New Roman" w:hAnsi="標楷體" w:hint="default"/>
          <w:color w:val="000000"/>
          <w:szCs w:val="28"/>
        </w:rPr>
        <w:t>太陽光電模組</w:t>
      </w:r>
      <w:r w:rsidR="00FB5E7F" w:rsidRPr="00AA3255">
        <w:rPr>
          <w:rFonts w:ascii="Times New Roman" w:hAnsi="標楷體" w:hint="default"/>
          <w:color w:val="000000"/>
          <w:szCs w:val="28"/>
        </w:rPr>
        <w:t>：</w:t>
      </w:r>
    </w:p>
    <w:p w:rsidR="003D5870" w:rsidRPr="00AA3255" w:rsidRDefault="003D5870" w:rsidP="000E68DB">
      <w:pPr>
        <w:pStyle w:val="a"/>
        <w:numPr>
          <w:ilvl w:val="0"/>
          <w:numId w:val="0"/>
        </w:numPr>
        <w:snapToGrid w:val="0"/>
        <w:spacing w:line="400" w:lineRule="exact"/>
        <w:ind w:left="1276"/>
        <w:contextualSpacing/>
        <w:rPr>
          <w:rFonts w:ascii="Times New Roman" w:hint="default"/>
          <w:color w:val="000000"/>
          <w:kern w:val="0"/>
          <w:szCs w:val="28"/>
        </w:rPr>
      </w:pPr>
      <w:r w:rsidRPr="00AA3255">
        <w:rPr>
          <w:rFonts w:ascii="Times New Roman" w:hAnsi="標楷體" w:hint="default"/>
          <w:color w:val="000000"/>
          <w:kern w:val="0"/>
          <w:szCs w:val="28"/>
        </w:rPr>
        <w:t>使用的太陽光電模組</w:t>
      </w:r>
      <w:r w:rsidR="006D0A2C" w:rsidRPr="00AA3255">
        <w:rPr>
          <w:rFonts w:ascii="Times New Roman" w:hAnsi="標楷體" w:hint="default"/>
          <w:color w:val="000000"/>
          <w:kern w:val="0"/>
          <w:szCs w:val="28"/>
        </w:rPr>
        <w:t>產品</w:t>
      </w:r>
      <w:r w:rsidRPr="00AA3255">
        <w:rPr>
          <w:rFonts w:ascii="Times New Roman" w:hAnsi="標楷體" w:hint="default"/>
          <w:color w:val="000000"/>
          <w:kern w:val="0"/>
          <w:szCs w:val="28"/>
        </w:rPr>
        <w:t>須全數</w:t>
      </w:r>
      <w:r w:rsidR="006D0A2C" w:rsidRPr="00AA3255">
        <w:rPr>
          <w:rFonts w:ascii="Times New Roman" w:hAnsi="標楷體" w:hint="default"/>
          <w:color w:val="000000"/>
          <w:kern w:val="0"/>
          <w:szCs w:val="28"/>
        </w:rPr>
        <w:t>符合</w:t>
      </w:r>
      <w:r w:rsidRPr="00AA3255">
        <w:rPr>
          <w:rFonts w:ascii="Times New Roman" w:hAnsi="標楷體" w:hint="default"/>
          <w:color w:val="000000"/>
          <w:kern w:val="0"/>
          <w:szCs w:val="28"/>
        </w:rPr>
        <w:t>經濟部標檢局「台灣高效能太陽光電</w:t>
      </w:r>
      <w:r w:rsidR="00A31045" w:rsidRPr="00AA3255">
        <w:rPr>
          <w:rFonts w:ascii="Times New Roman" w:hAnsi="標楷體" w:hint="default"/>
          <w:color w:val="000000"/>
          <w:kern w:val="0"/>
          <w:szCs w:val="28"/>
        </w:rPr>
        <w:t>模組技術規範」自願性產品驗</w:t>
      </w:r>
      <w:r w:rsidRPr="00AA3255">
        <w:rPr>
          <w:rFonts w:ascii="Times New Roman" w:hAnsi="標楷體" w:hint="default"/>
          <w:color w:val="000000"/>
          <w:kern w:val="0"/>
          <w:szCs w:val="28"/>
        </w:rPr>
        <w:t>及</w:t>
      </w:r>
      <w:r w:rsidR="00946BC4" w:rsidRPr="00AA3255">
        <w:rPr>
          <w:rFonts w:ascii="Times New Roman" w:hAnsi="標楷體" w:hint="default"/>
          <w:color w:val="000000"/>
          <w:kern w:val="0"/>
          <w:szCs w:val="28"/>
        </w:rPr>
        <w:t>通過</w:t>
      </w:r>
      <w:r w:rsidRPr="00AA3255">
        <w:rPr>
          <w:rFonts w:ascii="Times New Roman" w:hAnsi="標楷體" w:hint="default"/>
          <w:color w:val="000000"/>
          <w:kern w:val="0"/>
          <w:szCs w:val="28"/>
        </w:rPr>
        <w:t>「太陽光電</w:t>
      </w:r>
      <w:r w:rsidR="00A31045" w:rsidRPr="00AA3255">
        <w:rPr>
          <w:rFonts w:ascii="Times New Roman" w:hAnsi="標楷體"/>
          <w:color w:val="000000"/>
          <w:kern w:val="0"/>
          <w:szCs w:val="28"/>
        </w:rPr>
        <w:t>模組</w:t>
      </w:r>
      <w:r w:rsidRPr="00AA3255">
        <w:rPr>
          <w:rFonts w:ascii="Times New Roman" w:hAnsi="標楷體" w:hint="default"/>
          <w:color w:val="000000"/>
          <w:kern w:val="0"/>
          <w:szCs w:val="28"/>
        </w:rPr>
        <w:t>自願性產品驗證工廠檢查特定規範」。</w:t>
      </w:r>
    </w:p>
    <w:p w:rsidR="007710C3" w:rsidRPr="00AA3255" w:rsidRDefault="007710C3" w:rsidP="007F5227">
      <w:pPr>
        <w:pStyle w:val="a"/>
        <w:numPr>
          <w:ilvl w:val="1"/>
          <w:numId w:val="3"/>
        </w:numPr>
        <w:snapToGrid w:val="0"/>
        <w:spacing w:line="400" w:lineRule="exact"/>
        <w:ind w:left="1276" w:hanging="709"/>
        <w:contextualSpacing/>
        <w:rPr>
          <w:rFonts w:ascii="Times New Roman" w:hint="default"/>
          <w:color w:val="000000"/>
          <w:szCs w:val="28"/>
        </w:rPr>
      </w:pPr>
      <w:r w:rsidRPr="00AA3255">
        <w:rPr>
          <w:rFonts w:ascii="Times New Roman" w:hAnsi="標楷體" w:hint="default"/>
          <w:color w:val="000000"/>
          <w:szCs w:val="28"/>
        </w:rPr>
        <w:t>支撐架</w:t>
      </w:r>
      <w:r w:rsidR="00167F6C" w:rsidRPr="00AA3255">
        <w:rPr>
          <w:rFonts w:ascii="Times New Roman" w:hAnsi="標楷體" w:hint="default"/>
          <w:color w:val="000000"/>
          <w:szCs w:val="28"/>
        </w:rPr>
        <w:t>與連結組件</w:t>
      </w:r>
      <w:r w:rsidRPr="00AA3255">
        <w:rPr>
          <w:rFonts w:ascii="Times New Roman" w:hAnsi="標楷體" w:hint="default"/>
          <w:color w:val="000000"/>
          <w:szCs w:val="28"/>
        </w:rPr>
        <w:t>設計</w:t>
      </w:r>
      <w:r w:rsidR="00FB5E7F" w:rsidRPr="00AA3255">
        <w:rPr>
          <w:rFonts w:ascii="Times New Roman" w:hAnsi="標楷體" w:hint="default"/>
          <w:color w:val="000000"/>
          <w:szCs w:val="28"/>
        </w:rPr>
        <w:t>：</w:t>
      </w:r>
    </w:p>
    <w:p w:rsidR="007D7C6C" w:rsidRPr="00AA3255" w:rsidRDefault="007D7C6C" w:rsidP="007F5227">
      <w:pPr>
        <w:numPr>
          <w:ilvl w:val="0"/>
          <w:numId w:val="1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支撐架結構設計應符合</w:t>
      </w:r>
      <w:r w:rsidR="00721C3B" w:rsidRPr="00AA3255">
        <w:rPr>
          <w:rFonts w:eastAsia="標楷體" w:hAnsi="標楷體"/>
          <w:color w:val="000000"/>
          <w:sz w:val="28"/>
          <w:szCs w:val="28"/>
        </w:rPr>
        <w:t>「</w:t>
      </w:r>
      <w:r w:rsidRPr="00AA3255">
        <w:rPr>
          <w:rFonts w:eastAsia="標楷體" w:hAnsi="標楷體"/>
          <w:color w:val="000000"/>
          <w:sz w:val="28"/>
          <w:szCs w:val="28"/>
        </w:rPr>
        <w:t>建築物耐風設計規範</w:t>
      </w:r>
      <w:r w:rsidR="00721C3B" w:rsidRPr="00AA3255">
        <w:rPr>
          <w:rFonts w:eastAsia="標楷體" w:hAnsi="標楷體"/>
          <w:color w:val="000000"/>
          <w:sz w:val="28"/>
          <w:szCs w:val="28"/>
        </w:rPr>
        <w:t>及解說」</w:t>
      </w:r>
      <w:r w:rsidRPr="00AA3255">
        <w:rPr>
          <w:rFonts w:eastAsia="標楷體" w:hAnsi="標楷體"/>
          <w:color w:val="000000"/>
          <w:sz w:val="28"/>
          <w:szCs w:val="28"/>
        </w:rPr>
        <w:t>之規定</w:t>
      </w:r>
      <w:r w:rsidR="003D6C55" w:rsidRPr="00AA3255">
        <w:rPr>
          <w:rFonts w:eastAsia="標楷體" w:hint="eastAsia"/>
          <w:color w:val="000000"/>
          <w:kern w:val="0"/>
          <w:sz w:val="28"/>
          <w:szCs w:val="28"/>
        </w:rPr>
        <w:t>：</w:t>
      </w:r>
      <w:r w:rsidR="003D6C55" w:rsidRPr="00AA3255">
        <w:rPr>
          <w:rFonts w:eastAsia="標楷體"/>
          <w:color w:val="000000"/>
          <w:kern w:val="0"/>
          <w:sz w:val="28"/>
          <w:szCs w:val="28"/>
        </w:rPr>
        <w:t>(1)</w:t>
      </w:r>
      <w:r w:rsidR="003D6C55" w:rsidRPr="00AA3255">
        <w:rPr>
          <w:rFonts w:eastAsia="標楷體" w:hint="eastAsia"/>
          <w:color w:val="000000"/>
          <w:kern w:val="0"/>
          <w:sz w:val="28"/>
          <w:szCs w:val="28"/>
        </w:rPr>
        <w:t>基本設計風速</w:t>
      </w:r>
      <w:r w:rsidR="003D6C55" w:rsidRPr="00AA3255">
        <w:rPr>
          <w:rFonts w:eastAsia="標楷體"/>
          <w:color w:val="000000"/>
          <w:kern w:val="0"/>
          <w:sz w:val="28"/>
          <w:szCs w:val="28"/>
        </w:rPr>
        <w:t>47.5</w:t>
      </w:r>
      <w:r w:rsidR="003D6C55" w:rsidRPr="00AA3255">
        <w:rPr>
          <w:rFonts w:eastAsia="標楷體" w:hint="eastAsia"/>
          <w:color w:val="000000"/>
          <w:kern w:val="0"/>
          <w:sz w:val="28"/>
          <w:szCs w:val="28"/>
        </w:rPr>
        <w:t>公尺</w:t>
      </w:r>
      <w:r w:rsidR="003D6C55" w:rsidRPr="00AA3255">
        <w:rPr>
          <w:rFonts w:eastAsia="標楷體"/>
          <w:color w:val="000000"/>
          <w:kern w:val="0"/>
          <w:sz w:val="28"/>
          <w:szCs w:val="28"/>
        </w:rPr>
        <w:t>/</w:t>
      </w:r>
      <w:r w:rsidR="003D6C55" w:rsidRPr="00AA3255">
        <w:rPr>
          <w:rFonts w:eastAsia="標楷體" w:hint="eastAsia"/>
          <w:color w:val="000000"/>
          <w:kern w:val="0"/>
          <w:sz w:val="28"/>
          <w:szCs w:val="28"/>
        </w:rPr>
        <w:t>秒的地區：恆春鎮、滿州鄉；</w:t>
      </w:r>
      <w:r w:rsidR="003D6C55" w:rsidRPr="00AA3255">
        <w:rPr>
          <w:rFonts w:eastAsia="標楷體"/>
          <w:color w:val="000000"/>
          <w:kern w:val="0"/>
          <w:sz w:val="28"/>
          <w:szCs w:val="28"/>
        </w:rPr>
        <w:t>(2)</w:t>
      </w:r>
      <w:r w:rsidR="003D6C55" w:rsidRPr="00AA3255">
        <w:rPr>
          <w:rFonts w:eastAsia="標楷體" w:hint="eastAsia"/>
          <w:color w:val="000000"/>
          <w:kern w:val="0"/>
          <w:sz w:val="28"/>
          <w:szCs w:val="28"/>
        </w:rPr>
        <w:t>基本設計風速</w:t>
      </w:r>
      <w:r w:rsidR="003D6C55" w:rsidRPr="00AA3255">
        <w:rPr>
          <w:rFonts w:eastAsia="標楷體"/>
          <w:color w:val="000000"/>
          <w:kern w:val="0"/>
          <w:sz w:val="28"/>
          <w:szCs w:val="28"/>
        </w:rPr>
        <w:t>42.5</w:t>
      </w:r>
      <w:r w:rsidR="003D6C55" w:rsidRPr="00AA3255">
        <w:rPr>
          <w:rFonts w:eastAsia="標楷體" w:hint="eastAsia"/>
          <w:color w:val="000000"/>
          <w:kern w:val="0"/>
          <w:sz w:val="28"/>
          <w:szCs w:val="28"/>
        </w:rPr>
        <w:t>公尺</w:t>
      </w:r>
      <w:r w:rsidR="003D6C55" w:rsidRPr="00AA3255">
        <w:rPr>
          <w:rFonts w:eastAsia="標楷體"/>
          <w:color w:val="000000"/>
          <w:kern w:val="0"/>
          <w:sz w:val="28"/>
          <w:szCs w:val="28"/>
        </w:rPr>
        <w:t>/</w:t>
      </w:r>
      <w:r w:rsidR="003D6C55" w:rsidRPr="00AA3255">
        <w:rPr>
          <w:rFonts w:eastAsia="標楷體" w:hint="eastAsia"/>
          <w:color w:val="000000"/>
          <w:kern w:val="0"/>
          <w:sz w:val="28"/>
          <w:szCs w:val="28"/>
        </w:rPr>
        <w:t>秒的地區：車城鄉、牡丹鄉、枋山鄉、獅子鄉、</w:t>
      </w:r>
      <w:r w:rsidR="00AA0E5A" w:rsidRPr="00AA3255">
        <w:rPr>
          <w:rFonts w:eastAsia="標楷體" w:hint="eastAsia"/>
          <w:color w:val="000000"/>
          <w:kern w:val="0"/>
          <w:sz w:val="28"/>
          <w:szCs w:val="28"/>
        </w:rPr>
        <w:t>枋寮鄉、</w:t>
      </w:r>
      <w:r w:rsidR="003D6C55" w:rsidRPr="00AA3255">
        <w:rPr>
          <w:rFonts w:eastAsia="標楷體" w:hint="eastAsia"/>
          <w:color w:val="000000"/>
          <w:kern w:val="0"/>
          <w:sz w:val="28"/>
          <w:szCs w:val="28"/>
        </w:rPr>
        <w:t>春日鄉；</w:t>
      </w:r>
      <w:r w:rsidR="003D6C55" w:rsidRPr="00AA3255">
        <w:rPr>
          <w:rFonts w:eastAsia="標楷體"/>
          <w:color w:val="000000"/>
          <w:kern w:val="0"/>
          <w:sz w:val="28"/>
          <w:szCs w:val="28"/>
        </w:rPr>
        <w:t>(3)</w:t>
      </w:r>
      <w:r w:rsidR="003D6C55" w:rsidRPr="00AA3255">
        <w:rPr>
          <w:rFonts w:eastAsia="標楷體" w:hint="eastAsia"/>
          <w:color w:val="000000"/>
          <w:kern w:val="0"/>
          <w:sz w:val="28"/>
          <w:szCs w:val="28"/>
        </w:rPr>
        <w:t>基本設計風速</w:t>
      </w:r>
      <w:r w:rsidR="003D6C55" w:rsidRPr="00AA3255">
        <w:rPr>
          <w:rFonts w:eastAsia="標楷體"/>
          <w:color w:val="000000"/>
          <w:kern w:val="0"/>
          <w:sz w:val="28"/>
          <w:szCs w:val="28"/>
        </w:rPr>
        <w:t>37.5</w:t>
      </w:r>
      <w:r w:rsidR="003D6C55" w:rsidRPr="00AA3255">
        <w:rPr>
          <w:rFonts w:eastAsia="標楷體" w:hint="eastAsia"/>
          <w:color w:val="000000"/>
          <w:kern w:val="0"/>
          <w:sz w:val="28"/>
          <w:szCs w:val="28"/>
        </w:rPr>
        <w:t>公尺</w:t>
      </w:r>
      <w:r w:rsidR="003D6C55" w:rsidRPr="00AA3255">
        <w:rPr>
          <w:rFonts w:eastAsia="標楷體"/>
          <w:color w:val="000000"/>
          <w:kern w:val="0"/>
          <w:sz w:val="28"/>
          <w:szCs w:val="28"/>
        </w:rPr>
        <w:t>/</w:t>
      </w:r>
      <w:r w:rsidR="003D6C55" w:rsidRPr="00AA3255">
        <w:rPr>
          <w:rFonts w:eastAsia="標楷體" w:hint="eastAsia"/>
          <w:color w:val="000000"/>
          <w:kern w:val="0"/>
          <w:sz w:val="28"/>
          <w:szCs w:val="28"/>
        </w:rPr>
        <w:t>秒的地區：除前述以外屏東縣其他地區。基本設計風速應考量陣風反應因子</w:t>
      </w:r>
      <w:r w:rsidR="003D6C55" w:rsidRPr="00AA3255">
        <w:rPr>
          <w:rFonts w:eastAsia="標楷體"/>
          <w:color w:val="000000"/>
          <w:kern w:val="0"/>
          <w:sz w:val="28"/>
          <w:szCs w:val="28"/>
        </w:rPr>
        <w:t>(G)</w:t>
      </w:r>
      <w:r w:rsidR="003D6C55" w:rsidRPr="00AA3255">
        <w:rPr>
          <w:rFonts w:eastAsia="標楷體" w:hint="eastAsia"/>
          <w:color w:val="000000"/>
          <w:kern w:val="0"/>
          <w:sz w:val="28"/>
          <w:szCs w:val="28"/>
        </w:rPr>
        <w:t>，且由專業技師分別提供結構計算書與各式連結</w:t>
      </w:r>
      <w:r w:rsidR="003D6C55" w:rsidRPr="00AA3255">
        <w:rPr>
          <w:rFonts w:eastAsia="標楷體"/>
          <w:color w:val="000000"/>
          <w:kern w:val="0"/>
          <w:sz w:val="28"/>
          <w:szCs w:val="28"/>
        </w:rPr>
        <w:t>(Connection)</w:t>
      </w:r>
      <w:r w:rsidR="003D6C55" w:rsidRPr="00AA3255">
        <w:rPr>
          <w:rFonts w:eastAsia="標楷體" w:hint="eastAsia"/>
          <w:color w:val="000000"/>
          <w:kern w:val="0"/>
          <w:sz w:val="28"/>
          <w:szCs w:val="28"/>
        </w:rPr>
        <w:t>安全檢核文件。</w:t>
      </w:r>
    </w:p>
    <w:p w:rsidR="007D7C6C" w:rsidRPr="00AA3255" w:rsidRDefault="007D7C6C" w:rsidP="007F5227">
      <w:pPr>
        <w:numPr>
          <w:ilvl w:val="0"/>
          <w:numId w:val="1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支撐架結構設計應依建築物耐風設計規範進行設計，其中用途係數</w:t>
      </w:r>
      <w:r w:rsidRPr="00AA3255">
        <w:rPr>
          <w:rFonts w:eastAsia="標楷體" w:hAnsi="標楷體"/>
          <w:color w:val="000000"/>
          <w:sz w:val="28"/>
          <w:szCs w:val="28"/>
        </w:rPr>
        <w:t>(I)</w:t>
      </w:r>
      <w:r w:rsidRPr="00AA3255">
        <w:rPr>
          <w:rFonts w:eastAsia="標楷體" w:hAnsi="標楷體"/>
          <w:color w:val="000000"/>
          <w:sz w:val="28"/>
          <w:szCs w:val="28"/>
        </w:rPr>
        <w:t>，採</w:t>
      </w:r>
      <w:r w:rsidRPr="00AA3255">
        <w:rPr>
          <w:rFonts w:eastAsia="標楷體" w:hAnsi="標楷體"/>
          <w:color w:val="000000"/>
          <w:sz w:val="28"/>
          <w:szCs w:val="28"/>
        </w:rPr>
        <w:t>I =1.1(</w:t>
      </w:r>
      <w:r w:rsidRPr="00AA3255">
        <w:rPr>
          <w:rFonts w:eastAsia="標楷體" w:hAnsi="標楷體"/>
          <w:color w:val="000000"/>
          <w:sz w:val="28"/>
          <w:szCs w:val="28"/>
        </w:rPr>
        <w:t>含</w:t>
      </w:r>
      <w:r w:rsidRPr="00AA3255">
        <w:rPr>
          <w:rFonts w:eastAsia="標楷體" w:hAnsi="標楷體"/>
          <w:color w:val="000000"/>
          <w:sz w:val="28"/>
          <w:szCs w:val="28"/>
        </w:rPr>
        <w:t>)</w:t>
      </w:r>
      <w:r w:rsidRPr="00AA3255">
        <w:rPr>
          <w:rFonts w:eastAsia="標楷體" w:hAnsi="標楷體"/>
          <w:color w:val="000000"/>
          <w:sz w:val="28"/>
          <w:szCs w:val="28"/>
        </w:rPr>
        <w:t>以上、陣風反應因子</w:t>
      </w:r>
      <w:r w:rsidRPr="00AA3255">
        <w:rPr>
          <w:rFonts w:eastAsia="標楷體" w:hAnsi="標楷體"/>
          <w:color w:val="000000"/>
          <w:sz w:val="28"/>
          <w:szCs w:val="28"/>
        </w:rPr>
        <w:t>(G)</w:t>
      </w:r>
      <w:r w:rsidRPr="00AA3255">
        <w:rPr>
          <w:rFonts w:eastAsia="標楷體" w:hAnsi="標楷體"/>
          <w:color w:val="000000"/>
          <w:sz w:val="28"/>
          <w:szCs w:val="28"/>
        </w:rPr>
        <w:t>，採</w:t>
      </w:r>
      <w:r w:rsidRPr="00AA3255">
        <w:rPr>
          <w:rFonts w:eastAsia="標楷體" w:hAnsi="標楷體"/>
          <w:color w:val="000000"/>
          <w:sz w:val="28"/>
          <w:szCs w:val="28"/>
        </w:rPr>
        <w:t>G=1.88(</w:t>
      </w:r>
      <w:r w:rsidRPr="00AA3255">
        <w:rPr>
          <w:rFonts w:eastAsia="標楷體" w:hAnsi="標楷體"/>
          <w:color w:val="000000"/>
          <w:sz w:val="28"/>
          <w:szCs w:val="28"/>
        </w:rPr>
        <w:t>含</w:t>
      </w:r>
      <w:r w:rsidRPr="00AA3255">
        <w:rPr>
          <w:rFonts w:eastAsia="標楷體" w:hAnsi="標楷體"/>
          <w:color w:val="000000"/>
          <w:sz w:val="28"/>
          <w:szCs w:val="28"/>
        </w:rPr>
        <w:t>)</w:t>
      </w:r>
      <w:r w:rsidRPr="00AA3255">
        <w:rPr>
          <w:rFonts w:eastAsia="標楷體" w:hAnsi="標楷體"/>
          <w:color w:val="000000"/>
          <w:sz w:val="28"/>
          <w:szCs w:val="28"/>
        </w:rPr>
        <w:t>以上，作為設計與計算基礎。</w:t>
      </w:r>
    </w:p>
    <w:p w:rsidR="007D7C6C" w:rsidRPr="00AA3255" w:rsidRDefault="007D7C6C" w:rsidP="007F5227">
      <w:pPr>
        <w:numPr>
          <w:ilvl w:val="0"/>
          <w:numId w:val="1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如太陽光電模組距離屋頂面</w:t>
      </w:r>
      <w:r w:rsidR="00F02EC1" w:rsidRPr="00AA3255">
        <w:rPr>
          <w:rFonts w:eastAsia="標楷體" w:hAnsi="標楷體"/>
          <w:color w:val="000000"/>
          <w:sz w:val="28"/>
          <w:szCs w:val="28"/>
        </w:rPr>
        <w:t>最高高度</w:t>
      </w:r>
      <w:r w:rsidRPr="00AA3255">
        <w:rPr>
          <w:rFonts w:eastAsia="標楷體" w:hAnsi="標楷體"/>
          <w:color w:val="000000"/>
          <w:sz w:val="28"/>
          <w:szCs w:val="28"/>
        </w:rPr>
        <w:t>超過</w:t>
      </w:r>
      <w:r w:rsidRPr="00AA3255">
        <w:rPr>
          <w:rFonts w:eastAsia="標楷體" w:hAnsi="標楷體"/>
          <w:color w:val="000000"/>
          <w:sz w:val="28"/>
          <w:szCs w:val="28"/>
        </w:rPr>
        <w:t>0.3</w:t>
      </w:r>
      <w:r w:rsidRPr="00AA3255">
        <w:rPr>
          <w:rFonts w:eastAsia="標楷體" w:hAnsi="標楷體"/>
          <w:color w:val="000000"/>
          <w:sz w:val="28"/>
          <w:szCs w:val="28"/>
        </w:rPr>
        <w:t>公尺</w:t>
      </w:r>
      <w:r w:rsidRPr="00AA3255">
        <w:rPr>
          <w:rFonts w:eastAsia="標楷體" w:hAnsi="標楷體"/>
          <w:color w:val="000000"/>
          <w:sz w:val="28"/>
          <w:szCs w:val="28"/>
        </w:rPr>
        <w:t>(</w:t>
      </w:r>
      <w:r w:rsidRPr="00AA3255">
        <w:rPr>
          <w:rFonts w:eastAsia="標楷體" w:hAnsi="標楷體"/>
          <w:color w:val="000000"/>
          <w:sz w:val="28"/>
          <w:szCs w:val="28"/>
        </w:rPr>
        <w:t>含</w:t>
      </w:r>
      <w:r w:rsidRPr="00AA3255">
        <w:rPr>
          <w:rFonts w:eastAsia="標楷體" w:hAnsi="標楷體"/>
          <w:color w:val="000000"/>
          <w:sz w:val="28"/>
          <w:szCs w:val="28"/>
        </w:rPr>
        <w:t>)</w:t>
      </w:r>
      <w:r w:rsidRPr="00AA3255">
        <w:rPr>
          <w:rFonts w:eastAsia="標楷體" w:hAnsi="標楷體"/>
          <w:color w:val="000000"/>
          <w:sz w:val="28"/>
          <w:szCs w:val="28"/>
        </w:rPr>
        <w:t>以上之系統，單一模組與支撐架正面連結</w:t>
      </w:r>
      <w:r w:rsidRPr="00AA3255">
        <w:rPr>
          <w:rFonts w:eastAsia="標楷體" w:hAnsi="標楷體"/>
          <w:color w:val="000000"/>
          <w:sz w:val="28"/>
          <w:szCs w:val="28"/>
        </w:rPr>
        <w:t>(</w:t>
      </w:r>
      <w:r w:rsidRPr="00AA3255">
        <w:rPr>
          <w:rFonts w:eastAsia="標楷體" w:hAnsi="標楷體"/>
          <w:color w:val="000000"/>
          <w:sz w:val="28"/>
          <w:szCs w:val="28"/>
        </w:rPr>
        <w:t>上扣</w:t>
      </w:r>
      <w:r w:rsidRPr="00AA3255">
        <w:rPr>
          <w:rFonts w:eastAsia="標楷體" w:hAnsi="標楷體"/>
          <w:color w:val="000000"/>
          <w:sz w:val="28"/>
          <w:szCs w:val="28"/>
        </w:rPr>
        <w:t>)</w:t>
      </w:r>
      <w:r w:rsidRPr="00AA3255">
        <w:rPr>
          <w:rFonts w:eastAsia="標楷體" w:hAnsi="標楷體"/>
          <w:color w:val="000000"/>
          <w:sz w:val="28"/>
          <w:szCs w:val="28"/>
        </w:rPr>
        <w:t>及背面連結</w:t>
      </w:r>
      <w:r w:rsidRPr="00AA3255">
        <w:rPr>
          <w:rFonts w:eastAsia="標楷體" w:hAnsi="標楷體"/>
          <w:color w:val="000000"/>
          <w:sz w:val="28"/>
          <w:szCs w:val="28"/>
        </w:rPr>
        <w:t>(</w:t>
      </w:r>
      <w:r w:rsidRPr="00AA3255">
        <w:rPr>
          <w:rFonts w:eastAsia="標楷體" w:hAnsi="標楷體"/>
          <w:color w:val="000000"/>
          <w:sz w:val="28"/>
          <w:szCs w:val="28"/>
        </w:rPr>
        <w:t>下鎖</w:t>
      </w:r>
      <w:r w:rsidRPr="00AA3255">
        <w:rPr>
          <w:rFonts w:eastAsia="標楷體" w:hAnsi="標楷體"/>
          <w:color w:val="000000"/>
          <w:sz w:val="28"/>
          <w:szCs w:val="28"/>
        </w:rPr>
        <w:t>)</w:t>
      </w:r>
      <w:r w:rsidRPr="00AA3255">
        <w:rPr>
          <w:rFonts w:eastAsia="標楷體" w:hAnsi="標楷體"/>
          <w:color w:val="000000"/>
          <w:sz w:val="28"/>
          <w:szCs w:val="28"/>
        </w:rPr>
        <w:t>的固定組件共計須</w:t>
      </w:r>
      <w:r w:rsidRPr="00AA3255">
        <w:rPr>
          <w:rFonts w:eastAsia="標楷體" w:hAnsi="標楷體"/>
          <w:color w:val="000000"/>
          <w:sz w:val="28"/>
          <w:szCs w:val="28"/>
        </w:rPr>
        <w:t>8</w:t>
      </w:r>
      <w:r w:rsidRPr="00AA3255">
        <w:rPr>
          <w:rFonts w:eastAsia="標楷體" w:hAnsi="標楷體"/>
          <w:color w:val="000000"/>
          <w:sz w:val="28"/>
          <w:szCs w:val="28"/>
        </w:rPr>
        <w:t>個</w:t>
      </w:r>
      <w:r w:rsidR="00F02EC1" w:rsidRPr="00AA3255">
        <w:rPr>
          <w:rFonts w:eastAsia="標楷體" w:hAnsi="標楷體"/>
          <w:color w:val="000000"/>
          <w:sz w:val="28"/>
          <w:szCs w:val="28"/>
        </w:rPr>
        <w:t>點</w:t>
      </w:r>
      <w:r w:rsidRPr="00AA3255">
        <w:rPr>
          <w:rFonts w:eastAsia="標楷體" w:hAnsi="標楷體"/>
          <w:color w:val="000000"/>
          <w:sz w:val="28"/>
          <w:szCs w:val="28"/>
        </w:rPr>
        <w:t>以上。如太陽光電模組距離屋頂面</w:t>
      </w:r>
      <w:r w:rsidR="00F02EC1" w:rsidRPr="00AA3255">
        <w:rPr>
          <w:rFonts w:eastAsia="標楷體" w:hAnsi="標楷體"/>
          <w:color w:val="000000"/>
          <w:sz w:val="28"/>
          <w:szCs w:val="28"/>
        </w:rPr>
        <w:t>最高高度</w:t>
      </w:r>
      <w:r w:rsidRPr="00AA3255">
        <w:rPr>
          <w:rFonts w:eastAsia="標楷體" w:hAnsi="標楷體"/>
          <w:color w:val="000000"/>
          <w:sz w:val="28"/>
          <w:szCs w:val="28"/>
        </w:rPr>
        <w:t>低於</w:t>
      </w:r>
      <w:r w:rsidRPr="00AA3255">
        <w:rPr>
          <w:rFonts w:eastAsia="標楷體" w:hAnsi="標楷體"/>
          <w:color w:val="000000"/>
          <w:sz w:val="28"/>
          <w:szCs w:val="28"/>
        </w:rPr>
        <w:t>0.3</w:t>
      </w:r>
      <w:r w:rsidRPr="00AA3255">
        <w:rPr>
          <w:rFonts w:eastAsia="標楷體" w:hAnsi="標楷體"/>
          <w:color w:val="000000"/>
          <w:sz w:val="28"/>
          <w:szCs w:val="28"/>
        </w:rPr>
        <w:t>公尺以下</w:t>
      </w:r>
      <w:r w:rsidR="00F02EC1" w:rsidRPr="00AA3255">
        <w:rPr>
          <w:rFonts w:eastAsia="標楷體" w:hAnsi="標楷體"/>
          <w:color w:val="000000"/>
          <w:sz w:val="28"/>
          <w:szCs w:val="28"/>
        </w:rPr>
        <w:t>之</w:t>
      </w:r>
      <w:r w:rsidRPr="00AA3255">
        <w:rPr>
          <w:rFonts w:eastAsia="標楷體" w:hAnsi="標楷體"/>
          <w:color w:val="000000"/>
          <w:sz w:val="28"/>
          <w:szCs w:val="28"/>
        </w:rPr>
        <w:t>系統，單一模組正面連結</w:t>
      </w:r>
      <w:r w:rsidRPr="00AA3255">
        <w:rPr>
          <w:rFonts w:eastAsia="標楷體" w:hAnsi="標楷體"/>
          <w:color w:val="000000"/>
          <w:sz w:val="28"/>
          <w:szCs w:val="28"/>
        </w:rPr>
        <w:t>(</w:t>
      </w:r>
      <w:r w:rsidRPr="00AA3255">
        <w:rPr>
          <w:rFonts w:eastAsia="標楷體" w:hAnsi="標楷體"/>
          <w:color w:val="000000"/>
          <w:sz w:val="28"/>
          <w:szCs w:val="28"/>
        </w:rPr>
        <w:t>上扣</w:t>
      </w:r>
      <w:r w:rsidRPr="00AA3255">
        <w:rPr>
          <w:rFonts w:eastAsia="標楷體" w:hAnsi="標楷體"/>
          <w:color w:val="000000"/>
          <w:sz w:val="28"/>
          <w:szCs w:val="28"/>
        </w:rPr>
        <w:t>)</w:t>
      </w:r>
      <w:r w:rsidRPr="00AA3255">
        <w:rPr>
          <w:rFonts w:eastAsia="標楷體" w:hAnsi="標楷體"/>
          <w:color w:val="000000"/>
          <w:sz w:val="28"/>
          <w:szCs w:val="28"/>
        </w:rPr>
        <w:t>必須與</w:t>
      </w:r>
      <w:r w:rsidRPr="00AA3255">
        <w:rPr>
          <w:rFonts w:eastAsia="標楷體" w:hAnsi="標楷體"/>
          <w:color w:val="000000"/>
          <w:sz w:val="28"/>
          <w:szCs w:val="28"/>
        </w:rPr>
        <w:t>3</w:t>
      </w:r>
      <w:r w:rsidRPr="00AA3255">
        <w:rPr>
          <w:rFonts w:eastAsia="標楷體" w:hAnsi="標楷體"/>
          <w:color w:val="000000"/>
          <w:sz w:val="28"/>
          <w:szCs w:val="28"/>
        </w:rPr>
        <w:t>根支架組件</w:t>
      </w:r>
      <w:r w:rsidRPr="00AA3255">
        <w:rPr>
          <w:rFonts w:eastAsia="標楷體" w:hAnsi="標楷體"/>
          <w:color w:val="000000"/>
          <w:sz w:val="28"/>
          <w:szCs w:val="28"/>
        </w:rPr>
        <w:t>(</w:t>
      </w:r>
      <w:r w:rsidRPr="00AA3255">
        <w:rPr>
          <w:rFonts w:eastAsia="標楷體" w:hAnsi="標楷體"/>
          <w:color w:val="000000"/>
          <w:sz w:val="28"/>
          <w:szCs w:val="28"/>
        </w:rPr>
        <w:t>位於</w:t>
      </w:r>
      <w:r w:rsidR="00F02EC1" w:rsidRPr="00AA3255">
        <w:rPr>
          <w:rFonts w:eastAsia="標楷體" w:hAnsi="標楷體"/>
          <w:color w:val="000000"/>
          <w:sz w:val="28"/>
          <w:szCs w:val="28"/>
        </w:rPr>
        <w:t>模組</w:t>
      </w:r>
      <w:r w:rsidRPr="00AA3255">
        <w:rPr>
          <w:rFonts w:eastAsia="標楷體" w:hAnsi="標楷體"/>
          <w:color w:val="000000"/>
          <w:sz w:val="28"/>
          <w:szCs w:val="28"/>
        </w:rPr>
        <w:t>上中下側</w:t>
      </w:r>
      <w:r w:rsidRPr="00AA3255">
        <w:rPr>
          <w:rFonts w:eastAsia="標楷體" w:hAnsi="標楷體"/>
          <w:color w:val="000000"/>
          <w:sz w:val="28"/>
          <w:szCs w:val="28"/>
        </w:rPr>
        <w:t>)</w:t>
      </w:r>
      <w:r w:rsidRPr="00AA3255">
        <w:rPr>
          <w:rFonts w:eastAsia="標楷體" w:hAnsi="標楷體"/>
          <w:color w:val="000000"/>
          <w:sz w:val="28"/>
          <w:szCs w:val="28"/>
        </w:rPr>
        <w:t>連結固定，連結扣件共計須</w:t>
      </w:r>
      <w:r w:rsidRPr="00AA3255">
        <w:rPr>
          <w:rFonts w:eastAsia="標楷體" w:hAnsi="標楷體"/>
          <w:color w:val="000000"/>
          <w:sz w:val="28"/>
          <w:szCs w:val="28"/>
        </w:rPr>
        <w:t>6</w:t>
      </w:r>
      <w:r w:rsidR="00721C3B" w:rsidRPr="00AA3255">
        <w:rPr>
          <w:rFonts w:eastAsia="標楷體" w:hAnsi="標楷體"/>
          <w:color w:val="000000"/>
          <w:sz w:val="28"/>
          <w:szCs w:val="28"/>
        </w:rPr>
        <w:t>組</w:t>
      </w:r>
      <w:r w:rsidRPr="00AA3255">
        <w:rPr>
          <w:rFonts w:eastAsia="標楷體" w:hAnsi="標楷體"/>
          <w:color w:val="000000"/>
          <w:sz w:val="28"/>
          <w:szCs w:val="28"/>
        </w:rPr>
        <w:t>以上。</w:t>
      </w:r>
    </w:p>
    <w:p w:rsidR="007D7C6C" w:rsidRPr="00AA3255" w:rsidRDefault="007D7C6C" w:rsidP="007F5227">
      <w:pPr>
        <w:numPr>
          <w:ilvl w:val="0"/>
          <w:numId w:val="1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所有螺絲組</w:t>
      </w:r>
      <w:r w:rsidRPr="00AA3255">
        <w:rPr>
          <w:rFonts w:eastAsia="標楷體" w:hAnsi="標楷體"/>
          <w:color w:val="000000"/>
          <w:sz w:val="28"/>
          <w:szCs w:val="28"/>
        </w:rPr>
        <w:t>(</w:t>
      </w:r>
      <w:r w:rsidRPr="00AA3255">
        <w:rPr>
          <w:rFonts w:eastAsia="標楷體" w:hAnsi="標楷體"/>
          <w:color w:val="000000"/>
          <w:sz w:val="28"/>
          <w:szCs w:val="28"/>
        </w:rPr>
        <w:t>包含螺絲、螺帽、</w:t>
      </w:r>
      <w:r w:rsidR="00731EEB" w:rsidRPr="00AA3255">
        <w:rPr>
          <w:rFonts w:eastAsia="標楷體" w:hAnsi="標楷體"/>
          <w:color w:val="000000"/>
          <w:sz w:val="28"/>
          <w:szCs w:val="28"/>
        </w:rPr>
        <w:t>彈簧華司、平</w:t>
      </w:r>
      <w:r w:rsidR="00271CCB" w:rsidRPr="00AA3255">
        <w:rPr>
          <w:rFonts w:eastAsia="標楷體" w:hAnsi="標楷體"/>
          <w:color w:val="000000"/>
          <w:sz w:val="28"/>
          <w:szCs w:val="28"/>
        </w:rPr>
        <w:t>板</w:t>
      </w:r>
      <w:r w:rsidR="00731EEB" w:rsidRPr="00AA3255">
        <w:rPr>
          <w:rFonts w:eastAsia="標楷體" w:hAnsi="標楷體"/>
          <w:color w:val="000000"/>
          <w:sz w:val="28"/>
          <w:szCs w:val="28"/>
        </w:rPr>
        <w:t>華司</w:t>
      </w:r>
      <w:r w:rsidRPr="00AA3255">
        <w:rPr>
          <w:rFonts w:eastAsia="標楷體" w:hAnsi="標楷體"/>
          <w:color w:val="000000"/>
          <w:sz w:val="28"/>
          <w:szCs w:val="28"/>
        </w:rPr>
        <w:t>等</w:t>
      </w:r>
      <w:r w:rsidRPr="00AA3255">
        <w:rPr>
          <w:rFonts w:eastAsia="標楷體" w:hAnsi="標楷體"/>
          <w:color w:val="000000"/>
          <w:sz w:val="28"/>
          <w:szCs w:val="28"/>
        </w:rPr>
        <w:t>)</w:t>
      </w:r>
      <w:r w:rsidRPr="00AA3255">
        <w:rPr>
          <w:rFonts w:eastAsia="標楷體" w:hAnsi="標楷體"/>
          <w:color w:val="000000"/>
          <w:sz w:val="28"/>
          <w:szCs w:val="28"/>
        </w:rPr>
        <w:t>及扣件材質必須具抗腐蝕能力，螺絲組</w:t>
      </w:r>
      <w:r w:rsidRPr="00AA3255">
        <w:rPr>
          <w:rFonts w:eastAsia="標楷體" w:hAnsi="標楷體"/>
          <w:color w:val="000000"/>
          <w:sz w:val="28"/>
          <w:szCs w:val="28"/>
        </w:rPr>
        <w:t>(</w:t>
      </w:r>
      <w:r w:rsidRPr="00AA3255">
        <w:rPr>
          <w:rFonts w:eastAsia="標楷體" w:hAnsi="標楷體"/>
          <w:color w:val="000000"/>
          <w:sz w:val="28"/>
          <w:szCs w:val="28"/>
        </w:rPr>
        <w:t>包含螺絲、螺帽、平</w:t>
      </w:r>
      <w:r w:rsidR="00271CCB" w:rsidRPr="00AA3255">
        <w:rPr>
          <w:rFonts w:eastAsia="標楷體" w:hAnsi="標楷體"/>
          <w:color w:val="000000"/>
          <w:sz w:val="28"/>
          <w:szCs w:val="28"/>
        </w:rPr>
        <w:t>板</w:t>
      </w:r>
      <w:r w:rsidRPr="00AA3255">
        <w:rPr>
          <w:rFonts w:eastAsia="標楷體" w:hAnsi="標楷體"/>
          <w:color w:val="000000"/>
          <w:sz w:val="28"/>
          <w:szCs w:val="28"/>
        </w:rPr>
        <w:t>華司與彈簧華司等</w:t>
      </w:r>
      <w:r w:rsidRPr="00AA3255">
        <w:rPr>
          <w:rFonts w:eastAsia="標楷體" w:hAnsi="標楷體"/>
          <w:color w:val="000000"/>
          <w:sz w:val="28"/>
          <w:szCs w:val="28"/>
        </w:rPr>
        <w:t>)</w:t>
      </w:r>
      <w:r w:rsidRPr="00AA3255">
        <w:rPr>
          <w:rFonts w:eastAsia="標楷體" w:hAnsi="標楷體"/>
          <w:color w:val="000000"/>
          <w:sz w:val="28"/>
          <w:szCs w:val="28"/>
        </w:rPr>
        <w:t>應為同一材質，可為熱浸鍍鋅或電鍍鋅材質</w:t>
      </w:r>
      <w:r w:rsidR="005D1879" w:rsidRPr="00AA3255">
        <w:rPr>
          <w:rFonts w:eastAsia="標楷體" w:hAnsi="標楷體"/>
          <w:color w:val="000000"/>
          <w:sz w:val="28"/>
          <w:szCs w:val="28"/>
        </w:rPr>
        <w:t>或</w:t>
      </w:r>
      <w:r w:rsidRPr="00AA3255">
        <w:rPr>
          <w:rFonts w:eastAsia="標楷體" w:hAnsi="標楷體"/>
          <w:color w:val="000000"/>
          <w:sz w:val="28"/>
          <w:szCs w:val="28"/>
        </w:rPr>
        <w:t>不銹鋼材質</w:t>
      </w:r>
      <w:r w:rsidR="00CC5C7C" w:rsidRPr="00AA3255">
        <w:rPr>
          <w:rFonts w:eastAsia="標楷體" w:hAnsi="標楷體"/>
          <w:color w:val="000000"/>
          <w:sz w:val="28"/>
          <w:szCs w:val="28"/>
        </w:rPr>
        <w:t>等抗腐蝕材質</w:t>
      </w:r>
      <w:r w:rsidR="00906D9E" w:rsidRPr="00AA3255">
        <w:rPr>
          <w:rFonts w:eastAsia="標楷體" w:hAnsi="標楷體"/>
          <w:color w:val="000000"/>
          <w:sz w:val="28"/>
          <w:szCs w:val="28"/>
        </w:rPr>
        <w:t>，並取得抗腐蝕品質測試報告</w:t>
      </w:r>
      <w:r w:rsidRPr="00AA3255">
        <w:rPr>
          <w:rFonts w:eastAsia="標楷體" w:hAnsi="標楷體"/>
          <w:color w:val="000000"/>
          <w:sz w:val="28"/>
          <w:szCs w:val="28"/>
        </w:rPr>
        <w:t>。</w:t>
      </w:r>
    </w:p>
    <w:p w:rsidR="007D7C6C" w:rsidRPr="00AA3255" w:rsidRDefault="007D7C6C" w:rsidP="007F5227">
      <w:pPr>
        <w:numPr>
          <w:ilvl w:val="0"/>
          <w:numId w:val="1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每一構件連結螺絲組</w:t>
      </w:r>
      <w:r w:rsidRPr="00AA3255">
        <w:rPr>
          <w:rFonts w:eastAsia="標楷體" w:hAnsi="標楷體"/>
          <w:color w:val="000000"/>
          <w:sz w:val="28"/>
          <w:szCs w:val="28"/>
        </w:rPr>
        <w:t>:</w:t>
      </w:r>
      <w:r w:rsidRPr="00AA3255">
        <w:rPr>
          <w:rFonts w:eastAsia="標楷體" w:hAnsi="標楷體"/>
          <w:color w:val="000000"/>
          <w:sz w:val="28"/>
          <w:szCs w:val="28"/>
        </w:rPr>
        <w:t>包含抗腐蝕螺絲、至少</w:t>
      </w:r>
      <w:r w:rsidRPr="00AA3255">
        <w:rPr>
          <w:rFonts w:eastAsia="標楷體" w:hAnsi="標楷體"/>
          <w:color w:val="000000"/>
          <w:sz w:val="28"/>
          <w:szCs w:val="28"/>
        </w:rPr>
        <w:t>1</w:t>
      </w:r>
      <w:r w:rsidRPr="00AA3255">
        <w:rPr>
          <w:rFonts w:eastAsia="標楷體" w:hAnsi="標楷體"/>
          <w:color w:val="000000"/>
          <w:sz w:val="28"/>
          <w:szCs w:val="28"/>
        </w:rPr>
        <w:t>片彈簧華司、至少</w:t>
      </w:r>
      <w:r w:rsidRPr="00AA3255">
        <w:rPr>
          <w:rFonts w:eastAsia="標楷體" w:hAnsi="標楷體"/>
          <w:color w:val="000000"/>
          <w:sz w:val="28"/>
          <w:szCs w:val="28"/>
        </w:rPr>
        <w:t>2</w:t>
      </w:r>
      <w:r w:rsidRPr="00AA3255">
        <w:rPr>
          <w:rFonts w:eastAsia="標楷體" w:hAnsi="標楷體"/>
          <w:color w:val="000000"/>
          <w:sz w:val="28"/>
          <w:szCs w:val="28"/>
        </w:rPr>
        <w:t>片</w:t>
      </w:r>
      <w:r w:rsidR="000E40BF" w:rsidRPr="00AA3255">
        <w:rPr>
          <w:rFonts w:eastAsia="標楷體" w:hAnsi="標楷體"/>
          <w:color w:val="000000"/>
          <w:sz w:val="28"/>
          <w:szCs w:val="28"/>
        </w:rPr>
        <w:t>平板華司、至少</w:t>
      </w:r>
      <w:r w:rsidR="000E40BF" w:rsidRPr="00AA3255">
        <w:rPr>
          <w:rFonts w:eastAsia="標楷體" w:hAnsi="標楷體"/>
          <w:color w:val="000000"/>
          <w:sz w:val="28"/>
          <w:szCs w:val="28"/>
        </w:rPr>
        <w:t>1</w:t>
      </w:r>
      <w:r w:rsidR="000E40BF" w:rsidRPr="00AA3255">
        <w:rPr>
          <w:rFonts w:eastAsia="標楷體" w:hAnsi="標楷體"/>
          <w:color w:val="000000"/>
          <w:sz w:val="28"/>
          <w:szCs w:val="28"/>
        </w:rPr>
        <w:t>個抗腐蝕六角螺帽以及於六角螺帽上再套上</w:t>
      </w:r>
      <w:r w:rsidR="000E40BF" w:rsidRPr="00AA3255">
        <w:rPr>
          <w:rFonts w:eastAsia="標楷體" w:hAnsi="標楷體"/>
          <w:color w:val="000000"/>
          <w:sz w:val="28"/>
          <w:szCs w:val="28"/>
        </w:rPr>
        <w:t>1</w:t>
      </w:r>
      <w:r w:rsidR="000E40BF" w:rsidRPr="00AA3255">
        <w:rPr>
          <w:rFonts w:eastAsia="標楷體" w:hAnsi="標楷體"/>
          <w:color w:val="000000"/>
          <w:sz w:val="28"/>
          <w:szCs w:val="28"/>
        </w:rPr>
        <w:t>個</w:t>
      </w:r>
      <w:r w:rsidRPr="00AA3255">
        <w:rPr>
          <w:rFonts w:eastAsia="標楷體" w:hAnsi="標楷體"/>
          <w:color w:val="000000"/>
          <w:sz w:val="28"/>
          <w:szCs w:val="28"/>
        </w:rPr>
        <w:t>抗腐蝕</w:t>
      </w:r>
      <w:r w:rsidR="000E40BF" w:rsidRPr="00AA3255">
        <w:rPr>
          <w:rFonts w:eastAsia="標楷體" w:hAnsi="標楷體"/>
          <w:color w:val="000000"/>
          <w:sz w:val="28"/>
          <w:szCs w:val="28"/>
        </w:rPr>
        <w:t>六角</w:t>
      </w:r>
      <w:r w:rsidRPr="00AA3255">
        <w:rPr>
          <w:rFonts w:eastAsia="標楷體" w:hAnsi="標楷體"/>
          <w:color w:val="000000"/>
          <w:sz w:val="28"/>
          <w:szCs w:val="28"/>
        </w:rPr>
        <w:t>蓋型螺帽。</w:t>
      </w:r>
    </w:p>
    <w:p w:rsidR="00533D40" w:rsidRPr="00AA3255" w:rsidRDefault="00533D40" w:rsidP="007F5227">
      <w:pPr>
        <w:pStyle w:val="a"/>
        <w:numPr>
          <w:ilvl w:val="1"/>
          <w:numId w:val="3"/>
        </w:numPr>
        <w:snapToGrid w:val="0"/>
        <w:spacing w:line="400" w:lineRule="exact"/>
        <w:ind w:left="1276" w:hanging="709"/>
        <w:contextualSpacing/>
        <w:rPr>
          <w:rFonts w:ascii="Times New Roman" w:hint="default"/>
          <w:color w:val="000000"/>
          <w:szCs w:val="28"/>
        </w:rPr>
      </w:pPr>
      <w:r w:rsidRPr="00AA3255">
        <w:rPr>
          <w:rFonts w:ascii="Times New Roman" w:hAnsi="標楷體" w:hint="default"/>
          <w:color w:val="000000"/>
          <w:szCs w:val="28"/>
        </w:rPr>
        <w:t>支撐架金屬基材耐腐蝕性能</w:t>
      </w:r>
      <w:r w:rsidRPr="00AA3255">
        <w:rPr>
          <w:rFonts w:ascii="Times New Roman" w:hint="default"/>
          <w:color w:val="000000"/>
          <w:szCs w:val="28"/>
        </w:rPr>
        <w:t>:</w:t>
      </w:r>
    </w:p>
    <w:p w:rsidR="00E60F90" w:rsidRPr="00AA3255" w:rsidRDefault="00E60F90" w:rsidP="007F5227">
      <w:pPr>
        <w:numPr>
          <w:ilvl w:val="0"/>
          <w:numId w:val="16"/>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腐蝕環境分類須</w:t>
      </w:r>
      <w:r w:rsidR="00E54C91" w:rsidRPr="00AA3255">
        <w:rPr>
          <w:rFonts w:eastAsia="標楷體" w:hAnsi="標楷體"/>
          <w:color w:val="000000"/>
          <w:sz w:val="28"/>
          <w:szCs w:val="28"/>
        </w:rPr>
        <w:t>依照</w:t>
      </w:r>
      <w:r w:rsidR="00E54C91" w:rsidRPr="00AA3255">
        <w:rPr>
          <w:rFonts w:eastAsia="標楷體" w:hAnsi="標楷體"/>
          <w:color w:val="000000"/>
          <w:sz w:val="28"/>
          <w:szCs w:val="28"/>
        </w:rPr>
        <w:t xml:space="preserve">ISO 9223 </w:t>
      </w:r>
      <w:r w:rsidR="00E54C91" w:rsidRPr="00AA3255">
        <w:rPr>
          <w:rFonts w:eastAsia="標楷體" w:hAnsi="標楷體"/>
          <w:color w:val="000000"/>
          <w:sz w:val="28"/>
          <w:szCs w:val="28"/>
        </w:rPr>
        <w:t>之腐蝕環境分</w:t>
      </w:r>
      <w:r w:rsidR="008065B9" w:rsidRPr="00AA3255">
        <w:rPr>
          <w:rFonts w:eastAsia="標楷體" w:hAnsi="標楷體"/>
          <w:color w:val="000000"/>
          <w:sz w:val="28"/>
          <w:szCs w:val="28"/>
        </w:rPr>
        <w:t>類</w:t>
      </w:r>
      <w:r w:rsidR="00E54C91" w:rsidRPr="00AA3255">
        <w:rPr>
          <w:rFonts w:eastAsia="標楷體" w:hAnsi="標楷體"/>
          <w:color w:val="000000"/>
          <w:sz w:val="28"/>
          <w:szCs w:val="28"/>
        </w:rPr>
        <w:t>，並依</w:t>
      </w:r>
      <w:r w:rsidR="00E54C91" w:rsidRPr="00AA3255">
        <w:rPr>
          <w:rFonts w:eastAsia="標楷體" w:hAnsi="標楷體"/>
          <w:color w:val="000000"/>
          <w:sz w:val="28"/>
          <w:szCs w:val="28"/>
        </w:rPr>
        <w:t>ISO 9224</w:t>
      </w:r>
      <w:r w:rsidR="00E54C91" w:rsidRPr="00AA3255">
        <w:rPr>
          <w:rFonts w:eastAsia="標楷體" w:hAnsi="標楷體"/>
          <w:color w:val="000000"/>
          <w:sz w:val="28"/>
          <w:szCs w:val="28"/>
        </w:rPr>
        <w:t>金屬材質的腐蝕速率</w:t>
      </w:r>
      <w:r w:rsidR="00A10197" w:rsidRPr="00AA3255">
        <w:rPr>
          <w:rFonts w:eastAsia="標楷體" w:hAnsi="標楷體"/>
          <w:color w:val="000000"/>
          <w:sz w:val="28"/>
          <w:szCs w:val="28"/>
        </w:rPr>
        <w:t>進行防蝕設計，惟</w:t>
      </w:r>
      <w:r w:rsidR="008065B9" w:rsidRPr="00AA3255">
        <w:rPr>
          <w:rFonts w:eastAsia="標楷體" w:hAnsi="標楷體"/>
          <w:color w:val="000000"/>
          <w:sz w:val="28"/>
          <w:szCs w:val="28"/>
        </w:rPr>
        <w:t>至少應以中度腐蝕</w:t>
      </w:r>
      <w:r w:rsidRPr="00AA3255">
        <w:rPr>
          <w:rFonts w:eastAsia="標楷體" w:hAnsi="標楷體"/>
          <w:color w:val="000000"/>
          <w:sz w:val="28"/>
          <w:szCs w:val="28"/>
        </w:rPr>
        <w:t>(</w:t>
      </w:r>
      <w:r w:rsidR="00E54C91" w:rsidRPr="00AA3255">
        <w:rPr>
          <w:rFonts w:eastAsia="標楷體" w:hAnsi="標楷體"/>
          <w:color w:val="000000"/>
          <w:sz w:val="28"/>
          <w:szCs w:val="28"/>
        </w:rPr>
        <w:t>ISO 9223-C3</w:t>
      </w:r>
      <w:r w:rsidRPr="00AA3255">
        <w:rPr>
          <w:rFonts w:eastAsia="標楷體" w:hAnsi="標楷體"/>
          <w:color w:val="000000"/>
          <w:sz w:val="28"/>
          <w:szCs w:val="28"/>
        </w:rPr>
        <w:t>)</w:t>
      </w:r>
      <w:r w:rsidRPr="00AA3255">
        <w:rPr>
          <w:rFonts w:eastAsia="標楷體" w:hAnsi="標楷體"/>
          <w:color w:val="000000"/>
          <w:sz w:val="28"/>
          <w:szCs w:val="28"/>
        </w:rPr>
        <w:t>等級以上的腐蝕環境來設計。</w:t>
      </w:r>
    </w:p>
    <w:p w:rsidR="00A10197" w:rsidRPr="00AA3255" w:rsidRDefault="000958D5" w:rsidP="007F5227">
      <w:pPr>
        <w:numPr>
          <w:ilvl w:val="0"/>
          <w:numId w:val="16"/>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若採用</w:t>
      </w:r>
      <w:r w:rsidR="00E60F90" w:rsidRPr="00AA3255">
        <w:rPr>
          <w:rFonts w:eastAsia="標楷體" w:hAnsi="標楷體"/>
          <w:color w:val="000000"/>
          <w:sz w:val="28"/>
          <w:szCs w:val="28"/>
        </w:rPr>
        <w:t>鋼構基材</w:t>
      </w:r>
      <w:r w:rsidRPr="00AA3255">
        <w:rPr>
          <w:rFonts w:eastAsia="標楷體" w:hAnsi="標楷體"/>
          <w:color w:val="000000"/>
          <w:sz w:val="28"/>
          <w:szCs w:val="28"/>
        </w:rPr>
        <w:t>，</w:t>
      </w:r>
      <w:r w:rsidR="00E60F90" w:rsidRPr="00AA3255">
        <w:rPr>
          <w:rFonts w:eastAsia="標楷體" w:hAnsi="標楷體"/>
          <w:color w:val="000000"/>
          <w:sz w:val="28"/>
          <w:szCs w:val="28"/>
        </w:rPr>
        <w:t>應為一般結構用鋼材</w:t>
      </w:r>
      <w:r w:rsidR="00E60F90" w:rsidRPr="00AA3255">
        <w:rPr>
          <w:rFonts w:eastAsia="標楷體" w:hAnsi="標楷體"/>
          <w:color w:val="000000"/>
          <w:sz w:val="28"/>
          <w:szCs w:val="28"/>
        </w:rPr>
        <w:t>(</w:t>
      </w:r>
      <w:r w:rsidR="00E60F90" w:rsidRPr="00AA3255">
        <w:rPr>
          <w:rFonts w:eastAsia="標楷體" w:hAnsi="標楷體"/>
          <w:color w:val="000000"/>
          <w:sz w:val="28"/>
          <w:szCs w:val="28"/>
        </w:rPr>
        <w:t>如</w:t>
      </w:r>
      <w:r w:rsidR="00E60F90" w:rsidRPr="00AA3255">
        <w:rPr>
          <w:rFonts w:eastAsia="標楷體" w:hAnsi="標楷體"/>
          <w:color w:val="000000"/>
          <w:sz w:val="28"/>
          <w:szCs w:val="28"/>
        </w:rPr>
        <w:t>ASTM A709</w:t>
      </w:r>
      <w:r w:rsidR="00E60F90" w:rsidRPr="00AA3255">
        <w:rPr>
          <w:rFonts w:eastAsia="標楷體" w:hAnsi="標楷體"/>
          <w:color w:val="000000"/>
          <w:sz w:val="28"/>
          <w:szCs w:val="28"/>
        </w:rPr>
        <w:t>、</w:t>
      </w:r>
      <w:r w:rsidR="00E60F90" w:rsidRPr="00AA3255">
        <w:rPr>
          <w:rFonts w:eastAsia="標楷體" w:hAnsi="標楷體"/>
          <w:color w:val="000000"/>
          <w:sz w:val="28"/>
          <w:szCs w:val="28"/>
        </w:rPr>
        <w:t>ASTM A36</w:t>
      </w:r>
      <w:r w:rsidR="00E60F90" w:rsidRPr="00AA3255">
        <w:rPr>
          <w:rFonts w:eastAsia="標楷體" w:hAnsi="標楷體"/>
          <w:color w:val="000000"/>
          <w:sz w:val="28"/>
          <w:szCs w:val="28"/>
        </w:rPr>
        <w:t>、</w:t>
      </w:r>
      <w:r w:rsidR="00E60F90" w:rsidRPr="00AA3255">
        <w:rPr>
          <w:rFonts w:eastAsia="標楷體" w:hAnsi="標楷體"/>
          <w:color w:val="000000"/>
          <w:sz w:val="28"/>
          <w:szCs w:val="28"/>
        </w:rPr>
        <w:t>A572</w:t>
      </w:r>
      <w:r w:rsidR="00E60F90" w:rsidRPr="00AA3255">
        <w:rPr>
          <w:rFonts w:eastAsia="標楷體" w:hAnsi="標楷體"/>
          <w:color w:val="000000"/>
          <w:sz w:val="28"/>
          <w:szCs w:val="28"/>
        </w:rPr>
        <w:t>等</w:t>
      </w:r>
      <w:r w:rsidR="00E60F90" w:rsidRPr="00AA3255">
        <w:rPr>
          <w:rFonts w:eastAsia="標楷體" w:hAnsi="標楷體"/>
          <w:color w:val="000000"/>
          <w:sz w:val="28"/>
          <w:szCs w:val="28"/>
        </w:rPr>
        <w:t>)</w:t>
      </w:r>
      <w:r w:rsidR="00E60F90" w:rsidRPr="00AA3255">
        <w:rPr>
          <w:rFonts w:eastAsia="標楷體" w:hAnsi="標楷體"/>
          <w:color w:val="000000"/>
          <w:sz w:val="28"/>
          <w:szCs w:val="28"/>
        </w:rPr>
        <w:t>或冷軋鋼構材外加表面防蝕處理，或耐候鋼材</w:t>
      </w:r>
      <w:r w:rsidR="00E60F90" w:rsidRPr="00AA3255">
        <w:rPr>
          <w:rFonts w:eastAsia="標楷體" w:hAnsi="標楷體"/>
          <w:color w:val="000000"/>
          <w:sz w:val="28"/>
          <w:szCs w:val="28"/>
        </w:rPr>
        <w:t>(</w:t>
      </w:r>
      <w:r w:rsidR="00E60F90" w:rsidRPr="00AA3255">
        <w:rPr>
          <w:rFonts w:eastAsia="標楷體" w:hAnsi="標楷體"/>
          <w:color w:val="000000"/>
          <w:sz w:val="28"/>
          <w:szCs w:val="28"/>
        </w:rPr>
        <w:t>如</w:t>
      </w:r>
      <w:r w:rsidR="00E60F90" w:rsidRPr="00AA3255">
        <w:rPr>
          <w:rFonts w:eastAsia="標楷體" w:hAnsi="標楷體"/>
          <w:color w:val="000000"/>
          <w:sz w:val="28"/>
          <w:szCs w:val="28"/>
        </w:rPr>
        <w:t>ASTM A588</w:t>
      </w:r>
      <w:r w:rsidR="00E60F90" w:rsidRPr="00AA3255">
        <w:rPr>
          <w:rFonts w:eastAsia="標楷體" w:hAnsi="標楷體"/>
          <w:color w:val="000000"/>
          <w:sz w:val="28"/>
          <w:szCs w:val="28"/>
        </w:rPr>
        <w:t>，</w:t>
      </w:r>
      <w:r w:rsidR="00E60F90" w:rsidRPr="00AA3255">
        <w:rPr>
          <w:rFonts w:eastAsia="標楷體" w:hAnsi="標楷體"/>
          <w:color w:val="000000"/>
          <w:sz w:val="28"/>
          <w:szCs w:val="28"/>
        </w:rPr>
        <w:t>CNS 4620</w:t>
      </w:r>
      <w:r w:rsidR="00E60F90" w:rsidRPr="00AA3255">
        <w:rPr>
          <w:rFonts w:eastAsia="標楷體" w:hAnsi="標楷體"/>
          <w:color w:val="000000"/>
          <w:sz w:val="28"/>
          <w:szCs w:val="28"/>
        </w:rPr>
        <w:t>，</w:t>
      </w:r>
      <w:r w:rsidR="00E60F90" w:rsidRPr="00AA3255">
        <w:rPr>
          <w:rFonts w:eastAsia="標楷體" w:hAnsi="標楷體"/>
          <w:color w:val="000000"/>
          <w:sz w:val="28"/>
          <w:szCs w:val="28"/>
        </w:rPr>
        <w:t>JIS G3114</w:t>
      </w:r>
      <w:r w:rsidR="00E60F90" w:rsidRPr="00AA3255">
        <w:rPr>
          <w:rFonts w:eastAsia="標楷體" w:hAnsi="標楷體"/>
          <w:color w:val="000000"/>
          <w:sz w:val="28"/>
          <w:szCs w:val="28"/>
        </w:rPr>
        <w:t>等</w:t>
      </w:r>
      <w:r w:rsidR="00E60F90" w:rsidRPr="00AA3255">
        <w:rPr>
          <w:rFonts w:eastAsia="標楷體" w:hAnsi="標楷體"/>
          <w:color w:val="000000"/>
          <w:sz w:val="28"/>
          <w:szCs w:val="28"/>
        </w:rPr>
        <w:t>)</w:t>
      </w:r>
      <w:r w:rsidR="00E60F90" w:rsidRPr="00AA3255">
        <w:rPr>
          <w:rFonts w:eastAsia="標楷體" w:hAnsi="標楷體"/>
          <w:color w:val="000000"/>
          <w:sz w:val="28"/>
          <w:szCs w:val="28"/>
        </w:rPr>
        <w:t>。</w:t>
      </w:r>
      <w:r w:rsidR="00E60F90" w:rsidRPr="00AA3255">
        <w:rPr>
          <w:rFonts w:eastAsia="標楷體" w:hAnsi="標楷體"/>
          <w:color w:val="000000"/>
          <w:sz w:val="28"/>
          <w:szCs w:val="28"/>
        </w:rPr>
        <w:t xml:space="preserve"> </w:t>
      </w:r>
      <w:r w:rsidR="00E60F90" w:rsidRPr="00AA3255">
        <w:rPr>
          <w:rFonts w:eastAsia="標楷體" w:hAnsi="標楷體"/>
          <w:color w:val="000000"/>
          <w:sz w:val="28"/>
          <w:szCs w:val="28"/>
        </w:rPr>
        <w:t>鋼構基材表面處理，須以設置地點符合</w:t>
      </w:r>
      <w:r w:rsidR="00E54C91" w:rsidRPr="00AA3255">
        <w:rPr>
          <w:rFonts w:eastAsia="標楷體" w:hAnsi="標楷體"/>
          <w:color w:val="000000"/>
          <w:sz w:val="28"/>
          <w:szCs w:val="28"/>
        </w:rPr>
        <w:t>ISO 9223</w:t>
      </w:r>
      <w:r w:rsidR="00E60F90" w:rsidRPr="00AA3255">
        <w:rPr>
          <w:rFonts w:eastAsia="標楷體" w:hAnsi="標楷體"/>
          <w:color w:val="000000"/>
          <w:sz w:val="28"/>
          <w:szCs w:val="28"/>
        </w:rPr>
        <w:t>之腐蝕環境分</w:t>
      </w:r>
      <w:r w:rsidR="008065B9" w:rsidRPr="00AA3255">
        <w:rPr>
          <w:rFonts w:eastAsia="標楷體" w:hAnsi="標楷體"/>
          <w:color w:val="000000"/>
          <w:sz w:val="28"/>
          <w:szCs w:val="28"/>
        </w:rPr>
        <w:t>類等級，且至少以中度腐蝕</w:t>
      </w:r>
      <w:r w:rsidR="00E60F90" w:rsidRPr="00AA3255">
        <w:rPr>
          <w:rFonts w:eastAsia="標楷體" w:hAnsi="標楷體"/>
          <w:color w:val="000000"/>
          <w:sz w:val="28"/>
          <w:szCs w:val="28"/>
        </w:rPr>
        <w:t>(</w:t>
      </w:r>
      <w:r w:rsidR="00E54C91" w:rsidRPr="00AA3255">
        <w:rPr>
          <w:rFonts w:eastAsia="標楷體" w:hAnsi="標楷體"/>
          <w:color w:val="000000"/>
          <w:sz w:val="28"/>
          <w:szCs w:val="28"/>
        </w:rPr>
        <w:t>ISO 9223-C3</w:t>
      </w:r>
      <w:r w:rsidR="00E60F90" w:rsidRPr="00AA3255">
        <w:rPr>
          <w:rFonts w:eastAsia="標楷體" w:hAnsi="標楷體"/>
          <w:color w:val="000000"/>
          <w:sz w:val="28"/>
          <w:szCs w:val="28"/>
        </w:rPr>
        <w:t>)</w:t>
      </w:r>
      <w:r w:rsidR="00E60F90" w:rsidRPr="00AA3255">
        <w:rPr>
          <w:rFonts w:eastAsia="標楷體" w:hAnsi="標楷體"/>
          <w:color w:val="000000"/>
          <w:sz w:val="28"/>
          <w:szCs w:val="28"/>
        </w:rPr>
        <w:t>等級以上為處理基準，並以</w:t>
      </w:r>
      <w:r w:rsidR="00E60F90" w:rsidRPr="00AA3255">
        <w:rPr>
          <w:rFonts w:eastAsia="標楷體" w:hAnsi="標楷體"/>
          <w:color w:val="000000"/>
          <w:sz w:val="28"/>
          <w:szCs w:val="28"/>
        </w:rPr>
        <w:t>20</w:t>
      </w:r>
      <w:r w:rsidR="00E60F90" w:rsidRPr="00AA3255">
        <w:rPr>
          <w:rFonts w:eastAsia="標楷體" w:hAnsi="標楷體"/>
          <w:color w:val="000000"/>
          <w:sz w:val="28"/>
          <w:szCs w:val="28"/>
        </w:rPr>
        <w:t>年</w:t>
      </w:r>
      <w:r w:rsidR="00E60F90" w:rsidRPr="00AA3255">
        <w:rPr>
          <w:rFonts w:eastAsia="標楷體" w:hAnsi="標楷體"/>
          <w:color w:val="000000"/>
          <w:sz w:val="28"/>
          <w:szCs w:val="28"/>
        </w:rPr>
        <w:t>(</w:t>
      </w:r>
      <w:r w:rsidR="00E60F90" w:rsidRPr="00AA3255">
        <w:rPr>
          <w:rFonts w:eastAsia="標楷體" w:hAnsi="標楷體"/>
          <w:color w:val="000000"/>
          <w:sz w:val="28"/>
          <w:szCs w:val="28"/>
        </w:rPr>
        <w:t>含</w:t>
      </w:r>
      <w:r w:rsidR="00E60F90" w:rsidRPr="00AA3255">
        <w:rPr>
          <w:rFonts w:eastAsia="標楷體" w:hAnsi="標楷體"/>
          <w:color w:val="000000"/>
          <w:sz w:val="28"/>
          <w:szCs w:val="28"/>
        </w:rPr>
        <w:t>)</w:t>
      </w:r>
      <w:r w:rsidR="00E60F90" w:rsidRPr="00AA3255">
        <w:rPr>
          <w:rFonts w:eastAsia="標楷體" w:hAnsi="標楷體"/>
          <w:color w:val="000000"/>
          <w:sz w:val="28"/>
          <w:szCs w:val="28"/>
        </w:rPr>
        <w:t>以上抗腐蝕性能進行表面處理，並由專業機構提出施作說明與品質保證證明。</w:t>
      </w:r>
    </w:p>
    <w:p w:rsidR="00A10197" w:rsidRPr="00AA3255" w:rsidRDefault="00A10197" w:rsidP="007F5227">
      <w:pPr>
        <w:numPr>
          <w:ilvl w:val="0"/>
          <w:numId w:val="16"/>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若</w:t>
      </w:r>
      <w:r w:rsidR="000958D5" w:rsidRPr="00AA3255">
        <w:rPr>
          <w:rFonts w:eastAsia="標楷體" w:hAnsi="標楷體"/>
          <w:color w:val="000000"/>
          <w:sz w:val="28"/>
          <w:szCs w:val="28"/>
        </w:rPr>
        <w:t>採用鋁合金鋁擠型</w:t>
      </w:r>
      <w:r w:rsidR="00E60F90" w:rsidRPr="00AA3255">
        <w:rPr>
          <w:rFonts w:eastAsia="標楷體" w:hAnsi="標楷體"/>
          <w:color w:val="000000"/>
          <w:sz w:val="28"/>
          <w:szCs w:val="28"/>
        </w:rPr>
        <w:t>基材</w:t>
      </w:r>
      <w:r w:rsidR="000958D5" w:rsidRPr="00AA3255">
        <w:rPr>
          <w:rFonts w:eastAsia="標楷體" w:hAnsi="標楷體"/>
          <w:color w:val="000000"/>
          <w:sz w:val="28"/>
          <w:szCs w:val="28"/>
        </w:rPr>
        <w:t>，其鋁合金材質應為</w:t>
      </w:r>
      <w:r w:rsidR="00E60F90" w:rsidRPr="00AA3255">
        <w:rPr>
          <w:rFonts w:eastAsia="標楷體" w:hAnsi="標楷體"/>
          <w:color w:val="000000"/>
          <w:sz w:val="28"/>
          <w:szCs w:val="28"/>
        </w:rPr>
        <w:t>6005T5</w:t>
      </w:r>
      <w:r w:rsidR="00E60F90" w:rsidRPr="00AA3255">
        <w:rPr>
          <w:rFonts w:eastAsia="標楷體" w:hAnsi="標楷體"/>
          <w:color w:val="000000"/>
          <w:sz w:val="28"/>
          <w:szCs w:val="28"/>
        </w:rPr>
        <w:t>或</w:t>
      </w:r>
      <w:r w:rsidR="00E60F90" w:rsidRPr="00AA3255">
        <w:rPr>
          <w:rFonts w:eastAsia="標楷體" w:hAnsi="標楷體"/>
          <w:color w:val="000000"/>
          <w:sz w:val="28"/>
          <w:szCs w:val="28"/>
        </w:rPr>
        <w:t>6061T5</w:t>
      </w:r>
      <w:r w:rsidR="00E60F90" w:rsidRPr="00AA3255">
        <w:rPr>
          <w:rFonts w:eastAsia="標楷體" w:hAnsi="標楷體"/>
          <w:color w:val="000000"/>
          <w:sz w:val="28"/>
          <w:szCs w:val="28"/>
        </w:rPr>
        <w:t>以上等級，並須符合結構安全要求</w:t>
      </w:r>
      <w:r w:rsidR="000958D5" w:rsidRPr="00AA3255">
        <w:rPr>
          <w:rFonts w:eastAsia="標楷體" w:hAnsi="標楷體"/>
          <w:color w:val="000000"/>
          <w:sz w:val="28"/>
          <w:szCs w:val="28"/>
        </w:rPr>
        <w:t>。</w:t>
      </w:r>
      <w:r w:rsidR="00E60F90" w:rsidRPr="00AA3255">
        <w:rPr>
          <w:rFonts w:eastAsia="標楷體" w:hAnsi="標楷體"/>
          <w:color w:val="000000"/>
          <w:sz w:val="28"/>
          <w:szCs w:val="28"/>
        </w:rPr>
        <w:t>其表面處理方式採陽極處理厚度</w:t>
      </w:r>
      <w:r w:rsidR="00E60F90" w:rsidRPr="00AA3255">
        <w:rPr>
          <w:rFonts w:eastAsia="標楷體" w:hAnsi="標楷體"/>
          <w:color w:val="000000"/>
          <w:sz w:val="28"/>
          <w:szCs w:val="28"/>
        </w:rPr>
        <w:t>14</w:t>
      </w:r>
      <w:r w:rsidR="00E60F90" w:rsidRPr="00AA3255">
        <w:rPr>
          <w:rFonts w:eastAsia="標楷體" w:hAnsi="標楷體"/>
          <w:color w:val="000000"/>
          <w:sz w:val="28"/>
          <w:szCs w:val="28"/>
        </w:rPr>
        <w:t>µ</w:t>
      </w:r>
      <w:r w:rsidR="00E60F90" w:rsidRPr="00AA3255">
        <w:rPr>
          <w:rFonts w:eastAsia="標楷體" w:hAnsi="標楷體"/>
          <w:color w:val="000000"/>
          <w:sz w:val="28"/>
          <w:szCs w:val="28"/>
        </w:rPr>
        <w:t>m</w:t>
      </w:r>
      <w:r w:rsidR="00E60F90" w:rsidRPr="00AA3255">
        <w:rPr>
          <w:rFonts w:eastAsia="標楷體" w:hAnsi="標楷體"/>
          <w:color w:val="000000"/>
          <w:sz w:val="28"/>
          <w:szCs w:val="28"/>
        </w:rPr>
        <w:t>以上及外加一層膜厚</w:t>
      </w:r>
      <w:r w:rsidR="00E60F90" w:rsidRPr="00AA3255">
        <w:rPr>
          <w:rFonts w:eastAsia="標楷體" w:hAnsi="標楷體"/>
          <w:color w:val="000000"/>
          <w:sz w:val="28"/>
          <w:szCs w:val="28"/>
        </w:rPr>
        <w:t>7</w:t>
      </w:r>
      <w:r w:rsidR="00E60F90" w:rsidRPr="00AA3255">
        <w:rPr>
          <w:rFonts w:eastAsia="標楷體" w:hAnsi="標楷體"/>
          <w:color w:val="000000"/>
          <w:sz w:val="28"/>
          <w:szCs w:val="28"/>
        </w:rPr>
        <w:t>µ</w:t>
      </w:r>
      <w:r w:rsidR="00E60F90" w:rsidRPr="00AA3255">
        <w:rPr>
          <w:rFonts w:eastAsia="標楷體" w:hAnsi="標楷體"/>
          <w:color w:val="000000"/>
          <w:sz w:val="28"/>
          <w:szCs w:val="28"/>
        </w:rPr>
        <w:t>m</w:t>
      </w:r>
      <w:r w:rsidR="00E60F90" w:rsidRPr="00AA3255">
        <w:rPr>
          <w:rFonts w:eastAsia="標楷體" w:hAnsi="標楷體"/>
          <w:color w:val="000000"/>
          <w:sz w:val="28"/>
          <w:szCs w:val="28"/>
        </w:rPr>
        <w:t>以上之壓克力透明漆之表面防蝕處理，除</w:t>
      </w:r>
      <w:r w:rsidR="007D6191" w:rsidRPr="00AA3255">
        <w:rPr>
          <w:rFonts w:eastAsia="標楷體" w:hAnsi="標楷體"/>
          <w:color w:val="000000"/>
          <w:sz w:val="28"/>
          <w:szCs w:val="28"/>
        </w:rPr>
        <w:t>鋁合金</w:t>
      </w:r>
      <w:r w:rsidR="00E60F90" w:rsidRPr="00AA3255">
        <w:rPr>
          <w:rFonts w:eastAsia="標楷體" w:hAnsi="標楷體"/>
          <w:color w:val="000000"/>
          <w:sz w:val="28"/>
          <w:szCs w:val="28"/>
        </w:rPr>
        <w:t>鋁擠型</w:t>
      </w:r>
      <w:r w:rsidR="007D6191" w:rsidRPr="00AA3255">
        <w:rPr>
          <w:rFonts w:eastAsia="標楷體" w:hAnsi="標楷體"/>
          <w:color w:val="000000"/>
          <w:sz w:val="28"/>
          <w:szCs w:val="28"/>
        </w:rPr>
        <w:t>基</w:t>
      </w:r>
      <w:r w:rsidR="00E60F90" w:rsidRPr="00AA3255">
        <w:rPr>
          <w:rFonts w:eastAsia="標楷體" w:hAnsi="標楷體"/>
          <w:color w:val="000000"/>
          <w:sz w:val="28"/>
          <w:szCs w:val="28"/>
        </w:rPr>
        <w:t>材外的鋁合金板、小配件等之表面處理方式可為陽極處理厚度</w:t>
      </w:r>
      <w:r w:rsidR="00E60F90" w:rsidRPr="00AA3255">
        <w:rPr>
          <w:rFonts w:eastAsia="標楷體" w:hAnsi="標楷體"/>
          <w:color w:val="000000"/>
          <w:sz w:val="28"/>
          <w:szCs w:val="28"/>
        </w:rPr>
        <w:t>7</w:t>
      </w:r>
      <w:r w:rsidR="00E60F90" w:rsidRPr="00AA3255">
        <w:rPr>
          <w:rFonts w:eastAsia="標楷體" w:hAnsi="標楷體"/>
          <w:color w:val="000000"/>
          <w:sz w:val="28"/>
          <w:szCs w:val="28"/>
        </w:rPr>
        <w:t>µ</w:t>
      </w:r>
      <w:r w:rsidR="00E60F90" w:rsidRPr="00AA3255">
        <w:rPr>
          <w:rFonts w:eastAsia="標楷體" w:hAnsi="標楷體"/>
          <w:color w:val="000000"/>
          <w:sz w:val="28"/>
          <w:szCs w:val="28"/>
        </w:rPr>
        <w:t>m</w:t>
      </w:r>
      <w:r w:rsidR="00E60F90" w:rsidRPr="00AA3255">
        <w:rPr>
          <w:rFonts w:eastAsia="標楷體" w:hAnsi="標楷體"/>
          <w:color w:val="000000"/>
          <w:sz w:val="28"/>
          <w:szCs w:val="28"/>
        </w:rPr>
        <w:t>以上及外加一層膜厚</w:t>
      </w:r>
      <w:r w:rsidR="00E60F90" w:rsidRPr="00AA3255">
        <w:rPr>
          <w:rFonts w:eastAsia="標楷體" w:hAnsi="標楷體"/>
          <w:color w:val="000000"/>
          <w:sz w:val="28"/>
          <w:szCs w:val="28"/>
        </w:rPr>
        <w:t>7</w:t>
      </w:r>
      <w:r w:rsidR="00E60F90" w:rsidRPr="00AA3255">
        <w:rPr>
          <w:rFonts w:eastAsia="標楷體" w:hAnsi="標楷體"/>
          <w:color w:val="000000"/>
          <w:sz w:val="28"/>
          <w:szCs w:val="28"/>
        </w:rPr>
        <w:t>µ</w:t>
      </w:r>
      <w:r w:rsidR="00E60F90" w:rsidRPr="00AA3255">
        <w:rPr>
          <w:rFonts w:eastAsia="標楷體" w:hAnsi="標楷體"/>
          <w:color w:val="000000"/>
          <w:sz w:val="28"/>
          <w:szCs w:val="28"/>
        </w:rPr>
        <w:t>m</w:t>
      </w:r>
      <w:r w:rsidR="00E60F90" w:rsidRPr="00AA3255">
        <w:rPr>
          <w:rFonts w:eastAsia="標楷體" w:hAnsi="標楷體"/>
          <w:color w:val="000000"/>
          <w:sz w:val="28"/>
          <w:szCs w:val="28"/>
        </w:rPr>
        <w:t>以上之壓克力透明漆，且皆需取得具有</w:t>
      </w:r>
      <w:r w:rsidR="00E60F90" w:rsidRPr="00AA3255">
        <w:rPr>
          <w:rFonts w:eastAsia="標楷體" w:hAnsi="標楷體"/>
          <w:color w:val="000000"/>
          <w:sz w:val="28"/>
          <w:szCs w:val="28"/>
        </w:rPr>
        <w:t>TAF</w:t>
      </w:r>
      <w:r w:rsidR="00E60F90" w:rsidRPr="00AA3255">
        <w:rPr>
          <w:rFonts w:eastAsia="標楷體" w:hAnsi="標楷體"/>
          <w:color w:val="000000"/>
          <w:sz w:val="28"/>
          <w:szCs w:val="28"/>
        </w:rPr>
        <w:t>認可之測試實驗室測試合格報告。</w:t>
      </w:r>
    </w:p>
    <w:p w:rsidR="00946BC4" w:rsidRPr="00AA3255" w:rsidRDefault="00E60F90" w:rsidP="007F5227">
      <w:pPr>
        <w:numPr>
          <w:ilvl w:val="0"/>
          <w:numId w:val="16"/>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太陽光電模組鋁框與鋼構</w:t>
      </w:r>
      <w:r w:rsidR="007D6191" w:rsidRPr="00AA3255">
        <w:rPr>
          <w:rFonts w:eastAsia="標楷體" w:hAnsi="標楷體"/>
          <w:color w:val="000000"/>
          <w:sz w:val="28"/>
          <w:szCs w:val="28"/>
        </w:rPr>
        <w:t>基</w:t>
      </w:r>
      <w:r w:rsidRPr="00AA3255">
        <w:rPr>
          <w:rFonts w:eastAsia="標楷體" w:hAnsi="標楷體"/>
          <w:color w:val="000000"/>
          <w:sz w:val="28"/>
          <w:szCs w:val="28"/>
        </w:rPr>
        <w:t>材接觸位置應加裝鐵氟龍絕緣墊片以隔開二者</w:t>
      </w:r>
      <w:r w:rsidR="00571FC0" w:rsidRPr="00AA3255">
        <w:rPr>
          <w:rFonts w:eastAsia="標楷體" w:hAnsi="標楷體"/>
          <w:color w:val="000000"/>
          <w:sz w:val="28"/>
          <w:szCs w:val="28"/>
        </w:rPr>
        <w:t>，</w:t>
      </w:r>
      <w:r w:rsidRPr="00AA3255">
        <w:rPr>
          <w:rFonts w:eastAsia="標楷體" w:hAnsi="標楷體"/>
          <w:color w:val="000000"/>
          <w:sz w:val="28"/>
          <w:szCs w:val="28"/>
        </w:rPr>
        <w:t>避免</w:t>
      </w:r>
      <w:r w:rsidR="00571FC0" w:rsidRPr="00AA3255">
        <w:rPr>
          <w:rFonts w:eastAsia="標楷體" w:hAnsi="標楷體"/>
          <w:color w:val="000000"/>
          <w:sz w:val="28"/>
          <w:szCs w:val="28"/>
        </w:rPr>
        <w:t>產生</w:t>
      </w:r>
      <w:r w:rsidRPr="00AA3255">
        <w:rPr>
          <w:rFonts w:eastAsia="標楷體" w:hAnsi="標楷體"/>
          <w:color w:val="000000"/>
          <w:sz w:val="28"/>
          <w:szCs w:val="28"/>
        </w:rPr>
        <w:t>電位差腐蝕；螺絲組與太陽光電模組鋁框接觸處之平板華司下方應再加裝鐵氟龍絕緣墊片</w:t>
      </w:r>
      <w:r w:rsidR="001E3F15" w:rsidRPr="00AA3255">
        <w:rPr>
          <w:rFonts w:eastAsia="標楷體" w:hint="eastAsia"/>
          <w:color w:val="000000"/>
          <w:kern w:val="0"/>
          <w:sz w:val="28"/>
          <w:szCs w:val="28"/>
        </w:rPr>
        <w:t>（或相等級材料）</w:t>
      </w:r>
      <w:r w:rsidRPr="00AA3255">
        <w:rPr>
          <w:rFonts w:eastAsia="標楷體" w:hAnsi="標楷體"/>
          <w:color w:val="000000"/>
          <w:sz w:val="28"/>
          <w:szCs w:val="28"/>
        </w:rPr>
        <w:t>以隔開螺絲組及模組鋁框。</w:t>
      </w:r>
    </w:p>
    <w:p w:rsidR="008A4F6A" w:rsidRPr="00AA3255" w:rsidRDefault="00374EB6" w:rsidP="007F5227">
      <w:pPr>
        <w:pStyle w:val="a"/>
        <w:widowControl/>
        <w:numPr>
          <w:ilvl w:val="1"/>
          <w:numId w:val="3"/>
        </w:numPr>
        <w:snapToGrid w:val="0"/>
        <w:spacing w:line="400" w:lineRule="exact"/>
        <w:contextualSpacing/>
        <w:rPr>
          <w:rFonts w:ascii="Times New Roman" w:hint="default"/>
          <w:color w:val="000000"/>
          <w:szCs w:val="28"/>
        </w:rPr>
      </w:pPr>
      <w:r w:rsidRPr="00AA3255">
        <w:rPr>
          <w:rFonts w:ascii="Times New Roman" w:hAnsi="標楷體" w:hint="default"/>
          <w:color w:val="000000"/>
        </w:rPr>
        <w:t>檢驗</w:t>
      </w:r>
      <w:r w:rsidR="008A4F6A" w:rsidRPr="00AA3255">
        <w:rPr>
          <w:rFonts w:ascii="Times New Roman" w:hAnsi="標楷體" w:hint="default"/>
          <w:color w:val="000000"/>
        </w:rPr>
        <w:t>文件</w:t>
      </w:r>
      <w:r w:rsidR="008A4F6A" w:rsidRPr="00AA3255">
        <w:rPr>
          <w:rFonts w:ascii="Times New Roman" w:hint="default"/>
          <w:color w:val="000000"/>
        </w:rPr>
        <w:t>:</w:t>
      </w:r>
    </w:p>
    <w:p w:rsidR="00E60F90" w:rsidRDefault="00A10197" w:rsidP="000E68DB">
      <w:pPr>
        <w:pStyle w:val="a"/>
        <w:widowControl/>
        <w:numPr>
          <w:ilvl w:val="0"/>
          <w:numId w:val="0"/>
        </w:numPr>
        <w:snapToGrid w:val="0"/>
        <w:spacing w:line="400" w:lineRule="exact"/>
        <w:ind w:left="1188"/>
        <w:contextualSpacing/>
        <w:rPr>
          <w:rFonts w:ascii="Times New Roman" w:hAnsi="標楷體" w:hint="default"/>
          <w:color w:val="000000"/>
        </w:rPr>
      </w:pPr>
      <w:r w:rsidRPr="00AA3255">
        <w:rPr>
          <w:rFonts w:ascii="Times New Roman" w:hAnsi="標楷體" w:hint="default"/>
          <w:color w:val="000000"/>
        </w:rPr>
        <w:t>上述太陽光電發電設備之</w:t>
      </w:r>
      <w:r w:rsidR="0019105B" w:rsidRPr="00AA3255">
        <w:rPr>
          <w:rFonts w:ascii="Times New Roman" w:hAnsi="標楷體" w:hint="default"/>
          <w:color w:val="000000"/>
        </w:rPr>
        <w:t>結構</w:t>
      </w:r>
      <w:r w:rsidRPr="00AA3255">
        <w:rPr>
          <w:rFonts w:ascii="Times New Roman" w:hAnsi="標楷體" w:hint="default"/>
          <w:color w:val="000000"/>
        </w:rPr>
        <w:t>規格要求</w:t>
      </w:r>
      <w:r w:rsidR="00E60F90" w:rsidRPr="00AA3255">
        <w:rPr>
          <w:rFonts w:ascii="Times New Roman" w:hAnsi="標楷體" w:hint="default"/>
          <w:color w:val="000000"/>
        </w:rPr>
        <w:t>，需由依法登記開業或執業之建築師、土木技師或結構技師依照</w:t>
      </w:r>
      <w:r w:rsidRPr="00AA3255">
        <w:rPr>
          <w:rFonts w:ascii="Times New Roman" w:hAnsi="標楷體" w:hint="default"/>
          <w:color w:val="000000"/>
        </w:rPr>
        <w:t>太陽光電發電設備檢驗表</w:t>
      </w:r>
      <w:r w:rsidR="00E60F90" w:rsidRPr="00AA3255">
        <w:rPr>
          <w:rFonts w:ascii="Times New Roman" w:hint="default"/>
          <w:color w:val="000000"/>
        </w:rPr>
        <w:t>(</w:t>
      </w:r>
      <w:r w:rsidR="00E60F90" w:rsidRPr="00AA3255">
        <w:rPr>
          <w:rFonts w:ascii="Times New Roman" w:hAnsi="標楷體" w:hint="default"/>
          <w:color w:val="000000"/>
        </w:rPr>
        <w:t>附件</w:t>
      </w:r>
      <w:r w:rsidRPr="00AA3255">
        <w:rPr>
          <w:rFonts w:ascii="Times New Roman" w:hint="default"/>
          <w:color w:val="000000"/>
        </w:rPr>
        <w:t>2</w:t>
      </w:r>
      <w:r w:rsidR="00E60F90" w:rsidRPr="00AA3255">
        <w:rPr>
          <w:rFonts w:ascii="Times New Roman" w:hint="default"/>
          <w:color w:val="000000"/>
        </w:rPr>
        <w:t>)</w:t>
      </w:r>
      <w:r w:rsidR="00E60F90" w:rsidRPr="00AA3255">
        <w:rPr>
          <w:rFonts w:ascii="Times New Roman" w:hAnsi="標楷體" w:hint="default"/>
          <w:color w:val="000000"/>
        </w:rPr>
        <w:t>進行現場查驗，以確認符合</w:t>
      </w:r>
      <w:r w:rsidRPr="00AA3255">
        <w:rPr>
          <w:rFonts w:ascii="Times New Roman" w:hAnsi="標楷體" w:hint="default"/>
          <w:color w:val="000000"/>
        </w:rPr>
        <w:t>項目</w:t>
      </w:r>
      <w:r w:rsidR="00E60F90" w:rsidRPr="00AA3255">
        <w:rPr>
          <w:rFonts w:ascii="Times New Roman" w:hAnsi="標楷體" w:hint="default"/>
          <w:color w:val="000000"/>
        </w:rPr>
        <w:t>要求。</w:t>
      </w:r>
    </w:p>
    <w:p w:rsidR="005B5471" w:rsidRPr="00F23E8B" w:rsidRDefault="004723FC" w:rsidP="005B5471">
      <w:pPr>
        <w:pStyle w:val="a"/>
        <w:numPr>
          <w:ilvl w:val="0"/>
          <w:numId w:val="0"/>
        </w:numPr>
        <w:snapToGrid w:val="0"/>
        <w:spacing w:line="400" w:lineRule="exact"/>
        <w:ind w:left="826" w:hangingChars="295" w:hanging="826"/>
        <w:contextualSpacing/>
        <w:rPr>
          <w:rFonts w:hAnsi="標楷體" w:hint="default"/>
          <w:color w:val="000000"/>
          <w:w w:val="101"/>
          <w:kern w:val="0"/>
          <w:szCs w:val="28"/>
        </w:rPr>
      </w:pPr>
      <w:r w:rsidRPr="00F23E8B">
        <w:rPr>
          <w:rFonts w:ascii="Times New Roman" w:hAnsi="標楷體"/>
          <w:color w:val="000000"/>
          <w:szCs w:val="28"/>
        </w:rPr>
        <w:t>十二</w:t>
      </w:r>
      <w:r w:rsidRPr="00F23E8B">
        <w:rPr>
          <w:rFonts w:hAnsi="標楷體"/>
          <w:color w:val="000000"/>
          <w:szCs w:val="28"/>
        </w:rPr>
        <w:t>、</w:t>
      </w:r>
      <w:r w:rsidR="00227CEE" w:rsidRPr="00F23E8B">
        <w:rPr>
          <w:rFonts w:hAnsi="標楷體"/>
          <w:color w:val="000000"/>
          <w:w w:val="101"/>
          <w:kern w:val="0"/>
          <w:szCs w:val="28"/>
        </w:rPr>
        <w:t>運動設施場地規格尺寸及緩衝區要求與防撞標準：</w:t>
      </w:r>
      <w:r w:rsidR="005B5471" w:rsidRPr="00F23E8B">
        <w:rPr>
          <w:rFonts w:hAnsi="標楷體"/>
          <w:color w:val="000000"/>
          <w:w w:val="101"/>
          <w:kern w:val="0"/>
          <w:szCs w:val="28"/>
        </w:rPr>
        <w:t>(若學校欲設置光電型風雨球場，有關運動設施場地規格尺寸及緩衝區要求與防撞標準，請依教育部體育署「107年12 月公告運動</w:t>
      </w:r>
      <w:bookmarkStart w:id="1" w:name="_GoBack"/>
      <w:bookmarkEnd w:id="1"/>
      <w:r w:rsidR="005B5471" w:rsidRPr="00F23E8B">
        <w:rPr>
          <w:rFonts w:hAnsi="標楷體"/>
          <w:color w:val="000000"/>
          <w:w w:val="101"/>
          <w:kern w:val="0"/>
          <w:szCs w:val="28"/>
        </w:rPr>
        <w:t>設施規劃設計及施作常見缺失參考手冊-表1.1」，納入本契約內容)。</w:t>
      </w:r>
    </w:p>
    <w:p w:rsidR="00067488" w:rsidRPr="00F23E8B" w:rsidRDefault="0054102E" w:rsidP="00067488">
      <w:pPr>
        <w:pStyle w:val="af1"/>
        <w:widowControl w:val="0"/>
        <w:numPr>
          <w:ilvl w:val="0"/>
          <w:numId w:val="37"/>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球場規格與防撞標準</w:t>
      </w:r>
    </w:p>
    <w:p w:rsidR="00067488" w:rsidRPr="00F23E8B" w:rsidRDefault="00067488" w:rsidP="00067488">
      <w:pPr>
        <w:pStyle w:val="af1"/>
        <w:widowControl w:val="0"/>
        <w:numPr>
          <w:ilvl w:val="0"/>
          <w:numId w:val="42"/>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籃球場：</w:t>
      </w:r>
    </w:p>
    <w:p w:rsidR="00067488" w:rsidRPr="00F23E8B" w:rsidRDefault="00067488" w:rsidP="00067488">
      <w:pPr>
        <w:pStyle w:val="af1"/>
        <w:widowControl w:val="0"/>
        <w:numPr>
          <w:ilvl w:val="0"/>
          <w:numId w:val="38"/>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sz w:val="28"/>
          <w:szCs w:val="28"/>
        </w:rPr>
        <w:t>規格：</w:t>
      </w:r>
      <w:r w:rsidRPr="00F23E8B">
        <w:rPr>
          <w:rFonts w:ascii="標楷體" w:eastAsia="標楷體" w:hAnsi="標楷體"/>
          <w:color w:val="000000"/>
          <w:sz w:val="28"/>
          <w:szCs w:val="28"/>
        </w:rPr>
        <w:t>28m (含線寬為28.1m)*15m (含線寬為 15.1m)，應從界線的內緣測量。</w:t>
      </w:r>
    </w:p>
    <w:p w:rsidR="00067488" w:rsidRPr="00F23E8B" w:rsidRDefault="00067488" w:rsidP="00067488">
      <w:pPr>
        <w:pStyle w:val="af1"/>
        <w:widowControl w:val="0"/>
        <w:numPr>
          <w:ilvl w:val="0"/>
          <w:numId w:val="38"/>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緩衝區要求與</w:t>
      </w:r>
      <w:r w:rsidRPr="00F23E8B">
        <w:rPr>
          <w:rFonts w:ascii="標楷體" w:eastAsia="標楷體" w:hAnsi="標楷體" w:hint="eastAsia"/>
          <w:color w:val="000000"/>
          <w:sz w:val="28"/>
          <w:szCs w:val="28"/>
        </w:rPr>
        <w:t>防撞標準：</w:t>
      </w:r>
      <w:r w:rsidRPr="00F23E8B">
        <w:rPr>
          <w:rFonts w:ascii="標楷體" w:eastAsia="標楷體" w:hAnsi="標楷體"/>
          <w:color w:val="000000"/>
          <w:sz w:val="28"/>
          <w:szCs w:val="28"/>
        </w:rPr>
        <w:t>籃球架兩端線及兩邊線周邊障礙物安全緩衝距離至少為2m，周邊如有障礙物，應</w:t>
      </w:r>
      <w:r w:rsidRPr="00F23E8B">
        <w:rPr>
          <w:rFonts w:ascii="標楷體" w:eastAsia="標楷體" w:hAnsi="標楷體" w:hint="eastAsia"/>
          <w:color w:val="000000"/>
          <w:sz w:val="28"/>
          <w:szCs w:val="28"/>
        </w:rPr>
        <w:t>加</w:t>
      </w:r>
      <w:r w:rsidRPr="00F23E8B">
        <w:rPr>
          <w:rFonts w:ascii="標楷體" w:eastAsia="標楷體" w:hAnsi="標楷體"/>
          <w:color w:val="000000"/>
          <w:sz w:val="28"/>
          <w:szCs w:val="28"/>
        </w:rPr>
        <w:t>設軟墊減緩衝擊危險。籃球架應注意其結構是否穩固，若採用立柱或圓形單管應附保護墊較為安全。</w:t>
      </w:r>
    </w:p>
    <w:p w:rsidR="00067488" w:rsidRPr="00F23E8B" w:rsidRDefault="00067488" w:rsidP="00067488">
      <w:pPr>
        <w:pStyle w:val="af1"/>
        <w:widowControl w:val="0"/>
        <w:numPr>
          <w:ilvl w:val="0"/>
          <w:numId w:val="42"/>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排球場：</w:t>
      </w:r>
    </w:p>
    <w:p w:rsidR="00067488" w:rsidRPr="00F23E8B" w:rsidRDefault="00067488" w:rsidP="00067488">
      <w:pPr>
        <w:pStyle w:val="af1"/>
        <w:widowControl w:val="0"/>
        <w:numPr>
          <w:ilvl w:val="0"/>
          <w:numId w:val="39"/>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規格：</w:t>
      </w:r>
      <w:r w:rsidRPr="00F23E8B">
        <w:rPr>
          <w:rFonts w:ascii="標楷體" w:eastAsia="標楷體" w:hAnsi="標楷體"/>
          <w:color w:val="000000"/>
          <w:w w:val="101"/>
          <w:sz w:val="28"/>
          <w:szCs w:val="28"/>
        </w:rPr>
        <w:t>18m*9m</w:t>
      </w:r>
      <w:r w:rsidRPr="00F23E8B">
        <w:rPr>
          <w:rFonts w:ascii="標楷體" w:eastAsia="標楷體" w:hAnsi="標楷體" w:hint="eastAsia"/>
          <w:color w:val="000000"/>
          <w:w w:val="101"/>
          <w:sz w:val="28"/>
          <w:szCs w:val="28"/>
        </w:rPr>
        <w:t>。</w:t>
      </w:r>
    </w:p>
    <w:p w:rsidR="00067488" w:rsidRPr="00F23E8B" w:rsidRDefault="00067488" w:rsidP="00067488">
      <w:pPr>
        <w:pStyle w:val="af1"/>
        <w:widowControl w:val="0"/>
        <w:numPr>
          <w:ilvl w:val="0"/>
          <w:numId w:val="39"/>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緩衝區要求與防撞</w:t>
      </w:r>
      <w:r w:rsidRPr="00F23E8B">
        <w:rPr>
          <w:rFonts w:ascii="標楷體" w:eastAsia="標楷體" w:hAnsi="標楷體" w:hint="eastAsia"/>
          <w:color w:val="000000"/>
          <w:sz w:val="28"/>
          <w:szCs w:val="28"/>
        </w:rPr>
        <w:t>標準</w:t>
      </w:r>
      <w:r w:rsidRPr="00F23E8B">
        <w:rPr>
          <w:rFonts w:ascii="標楷體" w:eastAsia="標楷體" w:hAnsi="標楷體" w:hint="eastAsia"/>
          <w:color w:val="000000"/>
          <w:w w:val="101"/>
          <w:sz w:val="28"/>
          <w:szCs w:val="28"/>
        </w:rPr>
        <w:t>：球場長邊緩衝區最少3m，底線後緩衝區最少須3m，且球柱需有軟墊包覆。</w:t>
      </w:r>
    </w:p>
    <w:p w:rsidR="00067488" w:rsidRPr="00F23E8B" w:rsidRDefault="00067488" w:rsidP="00067488">
      <w:pPr>
        <w:pStyle w:val="af1"/>
        <w:widowControl w:val="0"/>
        <w:numPr>
          <w:ilvl w:val="0"/>
          <w:numId w:val="42"/>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網球場：</w:t>
      </w:r>
    </w:p>
    <w:p w:rsidR="00067488" w:rsidRPr="00F23E8B" w:rsidRDefault="00067488" w:rsidP="00D310D1">
      <w:pPr>
        <w:pStyle w:val="af1"/>
        <w:widowControl w:val="0"/>
        <w:numPr>
          <w:ilvl w:val="0"/>
          <w:numId w:val="43"/>
        </w:numPr>
        <w:spacing w:line="460" w:lineRule="exact"/>
        <w:ind w:leftChars="0" w:left="1764"/>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規格：</w:t>
      </w:r>
      <w:r w:rsidRPr="00F23E8B">
        <w:rPr>
          <w:rFonts w:ascii="標楷體" w:eastAsia="標楷體" w:hAnsi="標楷體"/>
          <w:color w:val="000000"/>
          <w:sz w:val="28"/>
          <w:szCs w:val="28"/>
        </w:rPr>
        <w:t>單打23.77m*8.23m</w:t>
      </w:r>
      <w:r w:rsidRPr="00F23E8B">
        <w:rPr>
          <w:rFonts w:ascii="標楷體" w:eastAsia="標楷體" w:hAnsi="標楷體" w:hint="eastAsia"/>
          <w:color w:val="000000"/>
          <w:sz w:val="28"/>
          <w:szCs w:val="28"/>
        </w:rPr>
        <w:t>；</w:t>
      </w:r>
      <w:r w:rsidRPr="00F23E8B">
        <w:rPr>
          <w:rFonts w:ascii="標楷體" w:eastAsia="標楷體" w:hAnsi="標楷體"/>
          <w:color w:val="000000"/>
          <w:sz w:val="28"/>
          <w:szCs w:val="28"/>
        </w:rPr>
        <w:t>雙打23.77m*10.97m</w:t>
      </w:r>
      <w:r w:rsidRPr="00F23E8B">
        <w:rPr>
          <w:rFonts w:ascii="標楷體" w:eastAsia="標楷體" w:hAnsi="標楷體" w:hint="eastAsia"/>
          <w:color w:val="000000"/>
          <w:sz w:val="28"/>
          <w:szCs w:val="28"/>
        </w:rPr>
        <w:t>。</w:t>
      </w:r>
    </w:p>
    <w:p w:rsidR="00067488" w:rsidRPr="00F23E8B" w:rsidRDefault="00067488" w:rsidP="00D310D1">
      <w:pPr>
        <w:pStyle w:val="af1"/>
        <w:widowControl w:val="0"/>
        <w:numPr>
          <w:ilvl w:val="0"/>
          <w:numId w:val="43"/>
        </w:numPr>
        <w:spacing w:line="460" w:lineRule="exact"/>
        <w:ind w:leftChars="0" w:left="1764"/>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緩衝區要求與防撞</w:t>
      </w:r>
      <w:r w:rsidRPr="00F23E8B">
        <w:rPr>
          <w:rFonts w:ascii="標楷體" w:eastAsia="標楷體" w:hAnsi="標楷體" w:hint="eastAsia"/>
          <w:color w:val="000000"/>
          <w:sz w:val="28"/>
          <w:szCs w:val="28"/>
        </w:rPr>
        <w:t>標準</w:t>
      </w:r>
      <w:r w:rsidRPr="00F23E8B">
        <w:rPr>
          <w:rFonts w:ascii="標楷體" w:eastAsia="標楷體" w:hAnsi="標楷體" w:hint="eastAsia"/>
          <w:color w:val="000000"/>
          <w:w w:val="101"/>
          <w:sz w:val="28"/>
          <w:szCs w:val="28"/>
        </w:rPr>
        <w:t>：</w:t>
      </w:r>
      <w:r w:rsidRPr="00F23E8B">
        <w:rPr>
          <w:rFonts w:ascii="標楷體" w:eastAsia="標楷體" w:hAnsi="標楷體"/>
          <w:color w:val="000000"/>
          <w:sz w:val="28"/>
          <w:szCs w:val="28"/>
        </w:rPr>
        <w:t>長邊緩衝區最少3.05m，底線後緩衝區最少</w:t>
      </w:r>
      <w:r w:rsidRPr="00F23E8B">
        <w:rPr>
          <w:rFonts w:ascii="標楷體" w:eastAsia="標楷體" w:hAnsi="標楷體" w:hint="eastAsia"/>
          <w:color w:val="000000"/>
          <w:sz w:val="28"/>
          <w:szCs w:val="28"/>
        </w:rPr>
        <w:t>須</w:t>
      </w:r>
      <w:r w:rsidRPr="00F23E8B">
        <w:rPr>
          <w:rFonts w:ascii="標楷體" w:eastAsia="標楷體" w:hAnsi="標楷體"/>
          <w:color w:val="000000"/>
          <w:sz w:val="28"/>
          <w:szCs w:val="28"/>
        </w:rPr>
        <w:t>5.49m，兩面</w:t>
      </w:r>
      <w:r w:rsidRPr="00F23E8B">
        <w:rPr>
          <w:rFonts w:ascii="標楷體" w:eastAsia="標楷體" w:hAnsi="標楷體" w:hint="eastAsia"/>
          <w:color w:val="000000"/>
          <w:sz w:val="28"/>
          <w:szCs w:val="28"/>
        </w:rPr>
        <w:t>平</w:t>
      </w:r>
      <w:r w:rsidRPr="00F23E8B">
        <w:rPr>
          <w:rFonts w:ascii="標楷體" w:eastAsia="標楷體" w:hAnsi="標楷體"/>
          <w:color w:val="000000"/>
          <w:sz w:val="28"/>
          <w:szCs w:val="28"/>
        </w:rPr>
        <w:t>行球場之間距至少3.66m，建議4.27m</w:t>
      </w:r>
      <w:r w:rsidRPr="00F23E8B">
        <w:rPr>
          <w:rFonts w:ascii="標楷體" w:eastAsia="標楷體" w:hAnsi="標楷體" w:hint="eastAsia"/>
          <w:color w:val="000000"/>
          <w:sz w:val="28"/>
          <w:szCs w:val="28"/>
        </w:rPr>
        <w:t>。</w:t>
      </w:r>
    </w:p>
    <w:p w:rsidR="00067488" w:rsidRPr="00F23E8B" w:rsidRDefault="00067488" w:rsidP="00067488">
      <w:pPr>
        <w:pStyle w:val="af1"/>
        <w:widowControl w:val="0"/>
        <w:numPr>
          <w:ilvl w:val="0"/>
          <w:numId w:val="37"/>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倘甲方欲設置光電型風雨球場之場地規格未能符合本條前一項之規定標準，且確實不能藉由移植樹木或重新整地等方式調整者，甲方應檢附資料報主管機關，主管機關得於規範緩衝距離之百分之二十五範圍內進行調整。</w:t>
      </w:r>
    </w:p>
    <w:p w:rsidR="00067488" w:rsidRPr="00F23E8B" w:rsidRDefault="00067488" w:rsidP="001552FB">
      <w:pPr>
        <w:pStyle w:val="af1"/>
        <w:widowControl w:val="0"/>
        <w:numPr>
          <w:ilvl w:val="0"/>
          <w:numId w:val="37"/>
        </w:numPr>
        <w:spacing w:line="460" w:lineRule="exact"/>
        <w:ind w:leftChars="0"/>
        <w:jc w:val="both"/>
        <w:rPr>
          <w:rFonts w:ascii="標楷體" w:eastAsia="標楷體" w:hAnsi="標楷體"/>
          <w:color w:val="000000"/>
          <w:w w:val="101"/>
          <w:sz w:val="28"/>
          <w:szCs w:val="28"/>
        </w:rPr>
      </w:pPr>
      <w:r w:rsidRPr="00F23E8B">
        <w:rPr>
          <w:rFonts w:ascii="標楷體" w:eastAsia="標楷體" w:hAnsi="標楷體" w:hint="eastAsia"/>
          <w:color w:val="000000"/>
          <w:w w:val="101"/>
          <w:sz w:val="28"/>
          <w:szCs w:val="28"/>
        </w:rPr>
        <w:t>前</w:t>
      </w:r>
      <w:r w:rsidR="00D20D41" w:rsidRPr="00F23E8B">
        <w:rPr>
          <w:rFonts w:ascii="標楷體" w:eastAsia="標楷體" w:hAnsi="標楷體" w:hint="eastAsia"/>
          <w:color w:val="000000"/>
          <w:w w:val="101"/>
          <w:sz w:val="28"/>
          <w:szCs w:val="28"/>
        </w:rPr>
        <w:t>款</w:t>
      </w:r>
      <w:r w:rsidRPr="00F23E8B">
        <w:rPr>
          <w:rFonts w:ascii="標楷體" w:eastAsia="標楷體" w:hAnsi="標楷體" w:hint="eastAsia"/>
          <w:color w:val="000000"/>
          <w:w w:val="101"/>
          <w:sz w:val="28"/>
          <w:szCs w:val="28"/>
        </w:rPr>
        <w:t>調整完成且圖說經甲方審查及主管機關同意備查後，乙方始得進場施作。</w:t>
      </w:r>
    </w:p>
    <w:p w:rsidR="00DE4DBE" w:rsidRPr="00AA3255" w:rsidRDefault="00A20AB8" w:rsidP="00A20AB8">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十</w:t>
      </w:r>
      <w:r w:rsidR="004723FC">
        <w:rPr>
          <w:rFonts w:ascii="Times New Roman" w:hAnsi="標楷體"/>
          <w:color w:val="000000"/>
          <w:szCs w:val="28"/>
        </w:rPr>
        <w:t>三</w:t>
      </w:r>
      <w:r w:rsidRPr="00AA3255">
        <w:rPr>
          <w:rFonts w:hAnsi="標楷體"/>
          <w:color w:val="000000"/>
          <w:szCs w:val="28"/>
        </w:rPr>
        <w:t>、</w:t>
      </w:r>
      <w:r w:rsidR="0004055E" w:rsidRPr="00AA3255">
        <w:rPr>
          <w:rFonts w:ascii="Times New Roman" w:hAnsi="標楷體" w:hint="default"/>
          <w:color w:val="000000"/>
          <w:szCs w:val="28"/>
        </w:rPr>
        <w:t>投標文件</w:t>
      </w:r>
      <w:r w:rsidR="00D92622" w:rsidRPr="00AA3255">
        <w:rPr>
          <w:rFonts w:ascii="Times New Roman" w:hAnsi="標楷體" w:hint="default"/>
          <w:color w:val="000000"/>
          <w:szCs w:val="28"/>
        </w:rPr>
        <w:t>領取</w:t>
      </w:r>
      <w:r w:rsidR="00DE4DBE" w:rsidRPr="00AA3255">
        <w:rPr>
          <w:rFonts w:ascii="Times New Roman" w:hAnsi="標楷體" w:hint="default"/>
          <w:color w:val="000000"/>
          <w:szCs w:val="28"/>
        </w:rPr>
        <w:t>：</w:t>
      </w:r>
    </w:p>
    <w:p w:rsidR="00C160C1" w:rsidRPr="00AA3255" w:rsidRDefault="00C160C1" w:rsidP="007F5227">
      <w:pPr>
        <w:numPr>
          <w:ilvl w:val="0"/>
          <w:numId w:val="17"/>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領標期限：自公告</w:t>
      </w:r>
      <w:r w:rsidR="002101D8" w:rsidRPr="00AA3255">
        <w:rPr>
          <w:rFonts w:eastAsia="標楷體" w:hAnsi="標楷體"/>
          <w:color w:val="000000"/>
          <w:sz w:val="28"/>
          <w:szCs w:val="32"/>
        </w:rPr>
        <w:t>之</w:t>
      </w:r>
      <w:r w:rsidRPr="00AA3255">
        <w:rPr>
          <w:rFonts w:eastAsia="標楷體" w:hAnsi="標楷體"/>
          <w:color w:val="000000"/>
          <w:sz w:val="28"/>
          <w:szCs w:val="32"/>
        </w:rPr>
        <w:t>日起</w:t>
      </w:r>
      <w:r w:rsidR="00605646" w:rsidRPr="00AA3255">
        <w:rPr>
          <w:rFonts w:eastAsia="標楷體" w:hAnsi="標楷體"/>
          <w:color w:val="000000"/>
          <w:sz w:val="28"/>
          <w:szCs w:val="32"/>
        </w:rPr>
        <w:t>至</w:t>
      </w:r>
      <w:r w:rsidR="002101D8" w:rsidRPr="00AA3255">
        <w:rPr>
          <w:rFonts w:eastAsia="標楷體" w:hAnsi="標楷體"/>
          <w:color w:val="000000"/>
          <w:sz w:val="28"/>
          <w:szCs w:val="32"/>
        </w:rPr>
        <w:t>OO</w:t>
      </w:r>
      <w:r w:rsidR="002101D8" w:rsidRPr="00AA3255">
        <w:rPr>
          <w:rFonts w:eastAsia="標楷體" w:hAnsi="標楷體"/>
          <w:color w:val="000000"/>
          <w:sz w:val="28"/>
          <w:szCs w:val="32"/>
        </w:rPr>
        <w:t>年</w:t>
      </w:r>
      <w:r w:rsidR="002101D8" w:rsidRPr="00AA3255">
        <w:rPr>
          <w:rFonts w:eastAsia="標楷體" w:hAnsi="標楷體"/>
          <w:color w:val="000000"/>
          <w:sz w:val="28"/>
          <w:szCs w:val="32"/>
        </w:rPr>
        <w:t>OO</w:t>
      </w:r>
      <w:r w:rsidR="002101D8" w:rsidRPr="00AA3255">
        <w:rPr>
          <w:rFonts w:eastAsia="標楷體" w:hAnsi="標楷體"/>
          <w:color w:val="000000"/>
          <w:sz w:val="28"/>
          <w:szCs w:val="32"/>
        </w:rPr>
        <w:t>月</w:t>
      </w:r>
      <w:r w:rsidR="002101D8" w:rsidRPr="00AA3255">
        <w:rPr>
          <w:rFonts w:eastAsia="標楷體" w:hAnsi="標楷體"/>
          <w:color w:val="000000"/>
          <w:sz w:val="28"/>
          <w:szCs w:val="32"/>
        </w:rPr>
        <w:t>OO</w:t>
      </w:r>
      <w:r w:rsidR="002101D8" w:rsidRPr="00AA3255">
        <w:rPr>
          <w:rFonts w:eastAsia="標楷體" w:hAnsi="標楷體"/>
          <w:color w:val="000000"/>
          <w:sz w:val="28"/>
          <w:szCs w:val="32"/>
        </w:rPr>
        <w:t>日</w:t>
      </w:r>
      <w:r w:rsidRPr="00AA3255">
        <w:rPr>
          <w:rFonts w:eastAsia="標楷體" w:hAnsi="標楷體"/>
          <w:color w:val="000000"/>
          <w:sz w:val="28"/>
          <w:szCs w:val="32"/>
        </w:rPr>
        <w:t>下午</w:t>
      </w:r>
      <w:r w:rsidRPr="00AA3255">
        <w:rPr>
          <w:rFonts w:eastAsia="標楷體" w:hAnsi="標楷體"/>
          <w:color w:val="000000"/>
          <w:sz w:val="28"/>
          <w:szCs w:val="32"/>
        </w:rPr>
        <w:t>5</w:t>
      </w:r>
      <w:r w:rsidRPr="00AA3255">
        <w:rPr>
          <w:rFonts w:eastAsia="標楷體" w:hAnsi="標楷體"/>
          <w:color w:val="000000"/>
          <w:sz w:val="28"/>
          <w:szCs w:val="32"/>
        </w:rPr>
        <w:t>時止（詳</w:t>
      </w:r>
      <w:r w:rsidR="00F3291D" w:rsidRPr="00AA3255">
        <w:rPr>
          <w:rFonts w:eastAsia="標楷體" w:hAnsi="標楷體"/>
          <w:color w:val="000000"/>
          <w:sz w:val="28"/>
          <w:szCs w:val="32"/>
        </w:rPr>
        <w:t>標租</w:t>
      </w:r>
      <w:r w:rsidRPr="00AA3255">
        <w:rPr>
          <w:rFonts w:eastAsia="標楷體" w:hAnsi="標楷體"/>
          <w:color w:val="000000"/>
          <w:sz w:val="28"/>
          <w:szCs w:val="32"/>
        </w:rPr>
        <w:t>公告）</w:t>
      </w:r>
      <w:r w:rsidR="002101D8" w:rsidRPr="00AA3255">
        <w:rPr>
          <w:rFonts w:eastAsia="標楷體" w:hAnsi="標楷體"/>
          <w:color w:val="000000"/>
          <w:sz w:val="28"/>
          <w:szCs w:val="32"/>
        </w:rPr>
        <w:t>，向</w:t>
      </w:r>
      <w:r w:rsidR="00D65A54" w:rsidRPr="00C30CA1">
        <w:rPr>
          <w:rFonts w:eastAsia="標楷體" w:hAnsi="標楷體"/>
          <w:color w:val="FF0000"/>
          <w:sz w:val="28"/>
          <w:szCs w:val="32"/>
        </w:rPr>
        <w:t>本</w:t>
      </w:r>
      <w:r w:rsidR="00D65A54" w:rsidRPr="00C30CA1">
        <w:rPr>
          <w:rFonts w:eastAsia="標楷體" w:hAnsi="標楷體" w:hint="eastAsia"/>
          <w:color w:val="FF0000"/>
          <w:sz w:val="28"/>
          <w:szCs w:val="32"/>
        </w:rPr>
        <w:t>校總務處</w:t>
      </w:r>
      <w:r w:rsidR="002101D8" w:rsidRPr="00AA3255">
        <w:rPr>
          <w:rFonts w:eastAsia="標楷體" w:hAnsi="標楷體"/>
          <w:color w:val="000000"/>
          <w:sz w:val="28"/>
          <w:szCs w:val="32"/>
        </w:rPr>
        <w:t>洽詢</w:t>
      </w:r>
      <w:r w:rsidR="002101D8" w:rsidRPr="00AA3255">
        <w:rPr>
          <w:rFonts w:eastAsia="標楷體" w:hAnsi="標楷體"/>
          <w:color w:val="000000"/>
          <w:sz w:val="28"/>
          <w:szCs w:val="32"/>
        </w:rPr>
        <w:t>(</w:t>
      </w:r>
      <w:r w:rsidR="002101D8" w:rsidRPr="00AA3255">
        <w:rPr>
          <w:rFonts w:eastAsia="標楷體" w:hAnsi="標楷體"/>
          <w:color w:val="000000"/>
          <w:sz w:val="28"/>
          <w:szCs w:val="32"/>
        </w:rPr>
        <w:t>聯絡電話</w:t>
      </w:r>
      <w:r w:rsidR="00D65A54" w:rsidRPr="00D65A54">
        <w:rPr>
          <w:rFonts w:eastAsia="標楷體" w:hAnsi="標楷體" w:hint="eastAsia"/>
          <w:color w:val="FF0000"/>
          <w:sz w:val="28"/>
          <w:szCs w:val="32"/>
        </w:rPr>
        <w:t>08-</w:t>
      </w:r>
      <w:r w:rsidR="00292A32">
        <w:rPr>
          <w:rFonts w:eastAsia="標楷體" w:hAnsi="標楷體" w:hint="eastAsia"/>
          <w:color w:val="FF0000"/>
          <w:sz w:val="28"/>
          <w:szCs w:val="32"/>
        </w:rPr>
        <w:t>7</w:t>
      </w:r>
      <w:r w:rsidR="00983C54">
        <w:rPr>
          <w:rFonts w:eastAsia="標楷體" w:hAnsi="標楷體" w:hint="eastAsia"/>
          <w:color w:val="FF0000"/>
          <w:sz w:val="28"/>
          <w:szCs w:val="32"/>
        </w:rPr>
        <w:t>610332</w:t>
      </w:r>
      <w:r w:rsidR="002101D8" w:rsidRPr="00AA3255">
        <w:rPr>
          <w:rFonts w:eastAsia="標楷體" w:hAnsi="標楷體"/>
          <w:color w:val="000000"/>
          <w:sz w:val="28"/>
          <w:szCs w:val="32"/>
        </w:rPr>
        <w:t>/</w:t>
      </w:r>
      <w:r w:rsidR="002101D8" w:rsidRPr="00AA3255">
        <w:rPr>
          <w:rFonts w:eastAsia="標楷體" w:hAnsi="標楷體"/>
          <w:color w:val="000000"/>
          <w:sz w:val="28"/>
          <w:szCs w:val="32"/>
        </w:rPr>
        <w:t>聯絡人</w:t>
      </w:r>
      <w:r w:rsidR="00983C54">
        <w:rPr>
          <w:rFonts w:eastAsia="標楷體" w:hAnsi="標楷體" w:hint="eastAsia"/>
          <w:color w:val="FF0000"/>
          <w:sz w:val="28"/>
          <w:szCs w:val="32"/>
        </w:rPr>
        <w:t>柯金龍</w:t>
      </w:r>
      <w:r w:rsidR="00292A32" w:rsidRPr="00412C9F">
        <w:rPr>
          <w:rFonts w:eastAsia="標楷體" w:hAnsi="標楷體" w:hint="eastAsia"/>
          <w:color w:val="FF0000"/>
          <w:sz w:val="28"/>
          <w:szCs w:val="32"/>
        </w:rPr>
        <w:t>主任</w:t>
      </w:r>
      <w:r w:rsidR="002101D8" w:rsidRPr="00AA3255">
        <w:rPr>
          <w:rFonts w:eastAsia="標楷體" w:hAnsi="標楷體"/>
          <w:color w:val="000000"/>
          <w:sz w:val="28"/>
          <w:szCs w:val="32"/>
        </w:rPr>
        <w:t>)</w:t>
      </w:r>
      <w:r w:rsidRPr="00AA3255">
        <w:rPr>
          <w:rFonts w:eastAsia="標楷體" w:hAnsi="標楷體"/>
          <w:color w:val="000000"/>
          <w:sz w:val="28"/>
          <w:szCs w:val="32"/>
        </w:rPr>
        <w:t>。</w:t>
      </w:r>
    </w:p>
    <w:p w:rsidR="004A50EF" w:rsidRPr="00381266" w:rsidRDefault="00C160C1" w:rsidP="00381266">
      <w:pPr>
        <w:numPr>
          <w:ilvl w:val="0"/>
          <w:numId w:val="17"/>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領標方式及地點：</w:t>
      </w:r>
      <w:r w:rsidR="00D65A54" w:rsidRPr="00C30CA1">
        <w:rPr>
          <w:rFonts w:eastAsia="標楷體" w:hAnsi="標楷體" w:hint="eastAsia"/>
          <w:color w:val="FF0000"/>
          <w:sz w:val="28"/>
          <w:szCs w:val="32"/>
        </w:rPr>
        <w:t>於本校網站下載</w:t>
      </w:r>
    </w:p>
    <w:p w:rsidR="003A30F7" w:rsidRPr="00AA3255" w:rsidRDefault="004723FC" w:rsidP="00A20AB8">
      <w:pPr>
        <w:pStyle w:val="a"/>
        <w:numPr>
          <w:ilvl w:val="0"/>
          <w:numId w:val="0"/>
        </w:numPr>
        <w:snapToGrid w:val="0"/>
        <w:spacing w:line="400" w:lineRule="exact"/>
        <w:contextualSpacing/>
        <w:rPr>
          <w:rFonts w:ascii="Times New Roman" w:hint="default"/>
          <w:color w:val="000000"/>
          <w:szCs w:val="28"/>
        </w:rPr>
      </w:pPr>
      <w:r>
        <w:rPr>
          <w:rFonts w:ascii="Times New Roman" w:hAnsi="標楷體"/>
          <w:color w:val="000000"/>
          <w:szCs w:val="28"/>
        </w:rPr>
        <w:t>十四</w:t>
      </w:r>
      <w:r w:rsidR="00A20AB8" w:rsidRPr="00AA3255">
        <w:rPr>
          <w:rFonts w:ascii="Times New Roman" w:hAnsi="標楷體"/>
          <w:color w:val="000000"/>
          <w:szCs w:val="28"/>
        </w:rPr>
        <w:t>、</w:t>
      </w:r>
      <w:r w:rsidR="003A30F7" w:rsidRPr="00AA3255">
        <w:rPr>
          <w:rFonts w:ascii="Times New Roman" w:hAnsi="標楷體" w:hint="default"/>
          <w:color w:val="000000"/>
          <w:szCs w:val="28"/>
        </w:rPr>
        <w:t>投標廠商所須文件之裝封（請依序置入外標封</w:t>
      </w:r>
      <w:r w:rsidR="003A30F7" w:rsidRPr="00AA3255">
        <w:rPr>
          <w:rFonts w:ascii="Times New Roman" w:hint="default"/>
          <w:color w:val="000000"/>
          <w:szCs w:val="28"/>
        </w:rPr>
        <w:t>(</w:t>
      </w:r>
      <w:r w:rsidR="003A30F7" w:rsidRPr="00AA3255">
        <w:rPr>
          <w:rFonts w:ascii="Times New Roman" w:hAnsi="標楷體" w:hint="default"/>
          <w:color w:val="000000"/>
          <w:szCs w:val="28"/>
        </w:rPr>
        <w:t>如附件</w:t>
      </w:r>
      <w:r w:rsidR="00BE7915" w:rsidRPr="00AA3255">
        <w:rPr>
          <w:rFonts w:ascii="Times New Roman" w:hint="default"/>
          <w:color w:val="000000"/>
          <w:szCs w:val="28"/>
        </w:rPr>
        <w:t>3</w:t>
      </w:r>
      <w:r w:rsidR="003A30F7" w:rsidRPr="00AA3255">
        <w:rPr>
          <w:rFonts w:ascii="Times New Roman" w:hint="default"/>
          <w:color w:val="000000"/>
          <w:szCs w:val="28"/>
        </w:rPr>
        <w:t>)</w:t>
      </w:r>
      <w:r w:rsidR="003A30F7" w:rsidRPr="00AA3255">
        <w:rPr>
          <w:rFonts w:ascii="Times New Roman" w:hAnsi="標楷體" w:hint="default"/>
          <w:color w:val="000000"/>
          <w:szCs w:val="28"/>
        </w:rPr>
        <w:t>）：</w:t>
      </w:r>
    </w:p>
    <w:p w:rsidR="003A30F7" w:rsidRPr="00AA3255" w:rsidRDefault="003A30F7" w:rsidP="000E68DB">
      <w:pPr>
        <w:snapToGrid w:val="0"/>
        <w:spacing w:line="400" w:lineRule="exact"/>
        <w:ind w:leftChars="200" w:left="480"/>
        <w:contextualSpacing/>
        <w:jc w:val="both"/>
        <w:rPr>
          <w:rFonts w:eastAsia="標楷體"/>
          <w:color w:val="000000"/>
          <w:sz w:val="28"/>
          <w:szCs w:val="28"/>
        </w:rPr>
      </w:pPr>
      <w:r w:rsidRPr="00AA3255">
        <w:rPr>
          <w:rFonts w:eastAsia="標楷體" w:hAnsi="標楷體"/>
          <w:color w:val="000000"/>
          <w:sz w:val="28"/>
          <w:szCs w:val="28"/>
        </w:rPr>
        <w:t>投標應備文件包括下列各項，投標前應逐一填妥簽章，密封後投標，封套外部須書明投標廠商名稱、住址、標租標的，凡投標文件不齊全者或未按規定者，所投之標為無效標。</w:t>
      </w:r>
    </w:p>
    <w:p w:rsidR="003A30F7" w:rsidRPr="00AA3255" w:rsidRDefault="003A30F7" w:rsidP="007F5227">
      <w:pPr>
        <w:numPr>
          <w:ilvl w:val="0"/>
          <w:numId w:val="19"/>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資格審查表</w:t>
      </w:r>
      <w:r w:rsidRPr="00AA3255">
        <w:rPr>
          <w:rFonts w:eastAsia="標楷體" w:hAnsi="標楷體"/>
          <w:color w:val="000000"/>
          <w:sz w:val="28"/>
          <w:szCs w:val="32"/>
        </w:rPr>
        <w:t>(</w:t>
      </w:r>
      <w:r w:rsidRPr="00AA3255">
        <w:rPr>
          <w:rFonts w:eastAsia="標楷體" w:hAnsi="標楷體"/>
          <w:color w:val="000000"/>
          <w:sz w:val="28"/>
          <w:szCs w:val="32"/>
        </w:rPr>
        <w:t>附件</w:t>
      </w:r>
      <w:r w:rsidR="00BE7915" w:rsidRPr="00AA3255">
        <w:rPr>
          <w:rFonts w:eastAsia="標楷體" w:hAnsi="標楷體"/>
          <w:color w:val="000000"/>
          <w:sz w:val="28"/>
          <w:szCs w:val="32"/>
        </w:rPr>
        <w:t>4</w:t>
      </w:r>
      <w:r w:rsidRPr="00AA3255">
        <w:rPr>
          <w:rFonts w:eastAsia="標楷體" w:hAnsi="標楷體"/>
          <w:color w:val="000000"/>
          <w:sz w:val="28"/>
          <w:szCs w:val="32"/>
        </w:rPr>
        <w:t>)</w:t>
      </w:r>
      <w:r w:rsidRPr="00AA3255">
        <w:rPr>
          <w:rFonts w:eastAsia="標楷體" w:hAnsi="標楷體"/>
          <w:color w:val="000000"/>
          <w:sz w:val="28"/>
          <w:szCs w:val="32"/>
        </w:rPr>
        <w:t>：</w:t>
      </w:r>
      <w:r w:rsidRPr="00AA3255">
        <w:rPr>
          <w:rFonts w:eastAsia="標楷體" w:hAnsi="標楷體"/>
          <w:color w:val="000000"/>
          <w:sz w:val="28"/>
          <w:szCs w:val="32"/>
        </w:rPr>
        <w:t>1</w:t>
      </w:r>
      <w:r w:rsidRPr="00AA3255">
        <w:rPr>
          <w:rFonts w:eastAsia="標楷體" w:hAnsi="標楷體"/>
          <w:color w:val="000000"/>
          <w:sz w:val="28"/>
          <w:szCs w:val="32"/>
        </w:rPr>
        <w:t>式</w:t>
      </w:r>
      <w:r w:rsidRPr="00AA3255">
        <w:rPr>
          <w:rFonts w:eastAsia="標楷體" w:hAnsi="標楷體"/>
          <w:color w:val="000000"/>
          <w:sz w:val="28"/>
          <w:szCs w:val="32"/>
        </w:rPr>
        <w:t>1</w:t>
      </w:r>
      <w:r w:rsidRPr="00AA3255">
        <w:rPr>
          <w:rFonts w:eastAsia="標楷體" w:hAnsi="標楷體"/>
          <w:color w:val="000000"/>
          <w:sz w:val="28"/>
          <w:szCs w:val="32"/>
        </w:rPr>
        <w:t>份。</w:t>
      </w:r>
    </w:p>
    <w:p w:rsidR="003A30F7" w:rsidRPr="00AA3255" w:rsidRDefault="003A30F7" w:rsidP="007F5227">
      <w:pPr>
        <w:numPr>
          <w:ilvl w:val="0"/>
          <w:numId w:val="19"/>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依本投標須知規定之資格證明文件：各</w:t>
      </w:r>
      <w:r w:rsidRPr="00AA3255">
        <w:rPr>
          <w:rFonts w:eastAsia="標楷體" w:hAnsi="標楷體"/>
          <w:color w:val="000000"/>
          <w:sz w:val="28"/>
          <w:szCs w:val="32"/>
        </w:rPr>
        <w:t>1</w:t>
      </w:r>
      <w:r w:rsidRPr="00AA3255">
        <w:rPr>
          <w:rFonts w:eastAsia="標楷體" w:hAnsi="標楷體"/>
          <w:color w:val="000000"/>
          <w:sz w:val="28"/>
          <w:szCs w:val="32"/>
        </w:rPr>
        <w:t>式</w:t>
      </w:r>
      <w:r w:rsidRPr="00AA3255">
        <w:rPr>
          <w:rFonts w:eastAsia="標楷體" w:hAnsi="標楷體"/>
          <w:color w:val="000000"/>
          <w:sz w:val="28"/>
          <w:szCs w:val="32"/>
        </w:rPr>
        <w:t>1</w:t>
      </w:r>
      <w:r w:rsidRPr="00AA3255">
        <w:rPr>
          <w:rFonts w:eastAsia="標楷體" w:hAnsi="標楷體"/>
          <w:color w:val="000000"/>
          <w:sz w:val="28"/>
          <w:szCs w:val="32"/>
        </w:rPr>
        <w:t>份。</w:t>
      </w:r>
    </w:p>
    <w:p w:rsidR="003A30F7" w:rsidRPr="00AA3255" w:rsidRDefault="003A30F7" w:rsidP="007F5227">
      <w:pPr>
        <w:numPr>
          <w:ilvl w:val="0"/>
          <w:numId w:val="19"/>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切結書</w:t>
      </w:r>
      <w:r w:rsidRPr="00AA3255">
        <w:rPr>
          <w:rFonts w:eastAsia="標楷體" w:hAnsi="標楷體"/>
          <w:color w:val="000000"/>
          <w:sz w:val="28"/>
          <w:szCs w:val="32"/>
        </w:rPr>
        <w:t>(</w:t>
      </w:r>
      <w:r w:rsidRPr="00AA3255">
        <w:rPr>
          <w:rFonts w:eastAsia="標楷體" w:hAnsi="標楷體"/>
          <w:color w:val="000000"/>
          <w:sz w:val="28"/>
          <w:szCs w:val="32"/>
        </w:rPr>
        <w:t>附件</w:t>
      </w:r>
      <w:r w:rsidR="00BE7915" w:rsidRPr="00AA3255">
        <w:rPr>
          <w:rFonts w:eastAsia="標楷體" w:hAnsi="標楷體"/>
          <w:color w:val="000000"/>
          <w:sz w:val="28"/>
          <w:szCs w:val="32"/>
        </w:rPr>
        <w:t>5</w:t>
      </w:r>
      <w:r w:rsidRPr="00AA3255">
        <w:rPr>
          <w:rFonts w:eastAsia="標楷體" w:hAnsi="標楷體"/>
          <w:color w:val="000000"/>
          <w:sz w:val="28"/>
          <w:szCs w:val="32"/>
        </w:rPr>
        <w:t>)</w:t>
      </w:r>
      <w:r w:rsidRPr="00AA3255">
        <w:rPr>
          <w:rFonts w:eastAsia="標楷體" w:hAnsi="標楷體"/>
          <w:color w:val="000000"/>
          <w:sz w:val="28"/>
          <w:szCs w:val="32"/>
        </w:rPr>
        <w:t>：</w:t>
      </w:r>
      <w:r w:rsidRPr="00AA3255">
        <w:rPr>
          <w:rFonts w:eastAsia="標楷體" w:hAnsi="標楷體"/>
          <w:color w:val="000000"/>
          <w:sz w:val="28"/>
          <w:szCs w:val="32"/>
        </w:rPr>
        <w:t>1</w:t>
      </w:r>
      <w:r w:rsidRPr="00AA3255">
        <w:rPr>
          <w:rFonts w:eastAsia="標楷體" w:hAnsi="標楷體"/>
          <w:color w:val="000000"/>
          <w:sz w:val="28"/>
          <w:szCs w:val="32"/>
        </w:rPr>
        <w:t>式</w:t>
      </w:r>
      <w:r w:rsidRPr="00AA3255">
        <w:rPr>
          <w:rFonts w:eastAsia="標楷體" w:hAnsi="標楷體"/>
          <w:color w:val="000000"/>
          <w:sz w:val="28"/>
          <w:szCs w:val="32"/>
        </w:rPr>
        <w:t>1</w:t>
      </w:r>
      <w:r w:rsidRPr="00AA3255">
        <w:rPr>
          <w:rFonts w:eastAsia="標楷體" w:hAnsi="標楷體"/>
          <w:color w:val="000000"/>
          <w:sz w:val="28"/>
          <w:szCs w:val="32"/>
        </w:rPr>
        <w:t>份。</w:t>
      </w:r>
    </w:p>
    <w:p w:rsidR="003A30F7" w:rsidRPr="00AA3255" w:rsidRDefault="003A30F7" w:rsidP="007F5227">
      <w:pPr>
        <w:numPr>
          <w:ilvl w:val="0"/>
          <w:numId w:val="19"/>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委託代理授權書（無授權者免附）</w:t>
      </w:r>
      <w:r w:rsidRPr="00AA3255">
        <w:rPr>
          <w:rFonts w:eastAsia="標楷體" w:hAnsi="標楷體"/>
          <w:color w:val="000000"/>
          <w:sz w:val="28"/>
          <w:szCs w:val="32"/>
        </w:rPr>
        <w:t>(</w:t>
      </w:r>
      <w:r w:rsidRPr="00AA3255">
        <w:rPr>
          <w:rFonts w:eastAsia="標楷體" w:hAnsi="標楷體"/>
          <w:color w:val="000000"/>
          <w:sz w:val="28"/>
          <w:szCs w:val="32"/>
        </w:rPr>
        <w:t>附件</w:t>
      </w:r>
      <w:r w:rsidR="00BE7915" w:rsidRPr="00AA3255">
        <w:rPr>
          <w:rFonts w:eastAsia="標楷體" w:hAnsi="標楷體"/>
          <w:color w:val="000000"/>
          <w:sz w:val="28"/>
          <w:szCs w:val="32"/>
        </w:rPr>
        <w:t>6</w:t>
      </w:r>
      <w:r w:rsidRPr="00AA3255">
        <w:rPr>
          <w:rFonts w:eastAsia="標楷體" w:hAnsi="標楷體"/>
          <w:color w:val="000000"/>
          <w:sz w:val="28"/>
          <w:szCs w:val="32"/>
        </w:rPr>
        <w:t>)</w:t>
      </w:r>
      <w:r w:rsidRPr="00AA3255">
        <w:rPr>
          <w:rFonts w:eastAsia="標楷體" w:hAnsi="標楷體"/>
          <w:color w:val="000000"/>
          <w:sz w:val="28"/>
          <w:szCs w:val="32"/>
        </w:rPr>
        <w:t>：</w:t>
      </w:r>
      <w:r w:rsidRPr="00AA3255">
        <w:rPr>
          <w:rFonts w:eastAsia="標楷體" w:hAnsi="標楷體"/>
          <w:color w:val="000000"/>
          <w:sz w:val="28"/>
          <w:szCs w:val="32"/>
        </w:rPr>
        <w:t>1</w:t>
      </w:r>
      <w:r w:rsidRPr="00AA3255">
        <w:rPr>
          <w:rFonts w:eastAsia="標楷體" w:hAnsi="標楷體"/>
          <w:color w:val="000000"/>
          <w:sz w:val="28"/>
          <w:szCs w:val="32"/>
        </w:rPr>
        <w:t>式</w:t>
      </w:r>
      <w:r w:rsidRPr="00AA3255">
        <w:rPr>
          <w:rFonts w:eastAsia="標楷體" w:hAnsi="標楷體"/>
          <w:color w:val="000000"/>
          <w:sz w:val="28"/>
          <w:szCs w:val="32"/>
        </w:rPr>
        <w:t>1</w:t>
      </w:r>
      <w:r w:rsidRPr="00AA3255">
        <w:rPr>
          <w:rFonts w:eastAsia="標楷體" w:hAnsi="標楷體"/>
          <w:color w:val="000000"/>
          <w:sz w:val="28"/>
          <w:szCs w:val="32"/>
        </w:rPr>
        <w:t>份。</w:t>
      </w:r>
    </w:p>
    <w:p w:rsidR="003A30F7" w:rsidRPr="00AA3255" w:rsidRDefault="003A30F7" w:rsidP="007F5227">
      <w:pPr>
        <w:numPr>
          <w:ilvl w:val="0"/>
          <w:numId w:val="19"/>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退還押標金申請書</w:t>
      </w:r>
      <w:r w:rsidRPr="00AA3255">
        <w:rPr>
          <w:rFonts w:eastAsia="標楷體" w:hAnsi="標楷體"/>
          <w:color w:val="000000"/>
          <w:sz w:val="28"/>
          <w:szCs w:val="32"/>
        </w:rPr>
        <w:t>(</w:t>
      </w:r>
      <w:r w:rsidRPr="00AA3255">
        <w:rPr>
          <w:rFonts w:eastAsia="標楷體" w:hAnsi="標楷體"/>
          <w:color w:val="000000"/>
          <w:sz w:val="28"/>
          <w:szCs w:val="32"/>
        </w:rPr>
        <w:t>附件</w:t>
      </w:r>
      <w:r w:rsidR="00BE7915" w:rsidRPr="00AA3255">
        <w:rPr>
          <w:rFonts w:eastAsia="標楷體" w:hAnsi="標楷體"/>
          <w:color w:val="000000"/>
          <w:sz w:val="28"/>
          <w:szCs w:val="32"/>
        </w:rPr>
        <w:t>7</w:t>
      </w:r>
      <w:r w:rsidRPr="00AA3255">
        <w:rPr>
          <w:rFonts w:eastAsia="標楷體" w:hAnsi="標楷體"/>
          <w:color w:val="000000"/>
          <w:sz w:val="28"/>
          <w:szCs w:val="32"/>
        </w:rPr>
        <w:t>)</w:t>
      </w:r>
      <w:r w:rsidRPr="00AA3255">
        <w:rPr>
          <w:rFonts w:eastAsia="標楷體" w:hAnsi="標楷體"/>
          <w:color w:val="000000"/>
          <w:sz w:val="28"/>
          <w:szCs w:val="32"/>
        </w:rPr>
        <w:t>：</w:t>
      </w:r>
      <w:r w:rsidRPr="00AA3255">
        <w:rPr>
          <w:rFonts w:eastAsia="標楷體" w:hAnsi="標楷體"/>
          <w:color w:val="000000"/>
          <w:sz w:val="28"/>
          <w:szCs w:val="32"/>
        </w:rPr>
        <w:t>1</w:t>
      </w:r>
      <w:r w:rsidRPr="00AA3255">
        <w:rPr>
          <w:rFonts w:eastAsia="標楷體" w:hAnsi="標楷體"/>
          <w:color w:val="000000"/>
          <w:sz w:val="28"/>
          <w:szCs w:val="32"/>
        </w:rPr>
        <w:t>式</w:t>
      </w:r>
      <w:r w:rsidRPr="00AA3255">
        <w:rPr>
          <w:rFonts w:eastAsia="標楷體" w:hAnsi="標楷體"/>
          <w:color w:val="000000"/>
          <w:sz w:val="28"/>
          <w:szCs w:val="32"/>
        </w:rPr>
        <w:t>1</w:t>
      </w:r>
      <w:r w:rsidRPr="00AA3255">
        <w:rPr>
          <w:rFonts w:eastAsia="標楷體" w:hAnsi="標楷體"/>
          <w:color w:val="000000"/>
          <w:sz w:val="28"/>
          <w:szCs w:val="32"/>
        </w:rPr>
        <w:t>份。</w:t>
      </w:r>
    </w:p>
    <w:p w:rsidR="003A30F7" w:rsidRPr="00AA3255" w:rsidRDefault="003A30F7" w:rsidP="007F5227">
      <w:pPr>
        <w:numPr>
          <w:ilvl w:val="0"/>
          <w:numId w:val="19"/>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押標金轉作履約保證金同意書（無轉作者免附）</w:t>
      </w:r>
      <w:r w:rsidRPr="00AA3255">
        <w:rPr>
          <w:rFonts w:eastAsia="標楷體" w:hAnsi="標楷體"/>
          <w:color w:val="000000"/>
          <w:sz w:val="28"/>
          <w:szCs w:val="32"/>
        </w:rPr>
        <w:t>(</w:t>
      </w:r>
      <w:r w:rsidRPr="00AA3255">
        <w:rPr>
          <w:rFonts w:eastAsia="標楷體" w:hAnsi="標楷體"/>
          <w:color w:val="000000"/>
          <w:sz w:val="28"/>
          <w:szCs w:val="32"/>
        </w:rPr>
        <w:t>附件</w:t>
      </w:r>
      <w:r w:rsidR="00BE7915" w:rsidRPr="00AA3255">
        <w:rPr>
          <w:rFonts w:eastAsia="標楷體" w:hAnsi="標楷體"/>
          <w:color w:val="000000"/>
          <w:sz w:val="28"/>
          <w:szCs w:val="32"/>
        </w:rPr>
        <w:t>8</w:t>
      </w:r>
      <w:r w:rsidRPr="00AA3255">
        <w:rPr>
          <w:rFonts w:eastAsia="標楷體" w:hAnsi="標楷體"/>
          <w:color w:val="000000"/>
          <w:sz w:val="28"/>
          <w:szCs w:val="32"/>
        </w:rPr>
        <w:t>)</w:t>
      </w:r>
      <w:r w:rsidRPr="00AA3255">
        <w:rPr>
          <w:rFonts w:eastAsia="標楷體" w:hAnsi="標楷體"/>
          <w:color w:val="000000"/>
          <w:sz w:val="28"/>
          <w:szCs w:val="32"/>
        </w:rPr>
        <w:t>：</w:t>
      </w:r>
      <w:r w:rsidRPr="00AA3255">
        <w:rPr>
          <w:rFonts w:eastAsia="標楷體" w:hAnsi="標楷體"/>
          <w:color w:val="000000"/>
          <w:sz w:val="28"/>
          <w:szCs w:val="32"/>
        </w:rPr>
        <w:t>1</w:t>
      </w:r>
      <w:r w:rsidRPr="00AA3255">
        <w:rPr>
          <w:rFonts w:eastAsia="標楷體" w:hAnsi="標楷體"/>
          <w:color w:val="000000"/>
          <w:sz w:val="28"/>
          <w:szCs w:val="32"/>
        </w:rPr>
        <w:t>式</w:t>
      </w:r>
      <w:r w:rsidRPr="00AA3255">
        <w:rPr>
          <w:rFonts w:eastAsia="標楷體" w:hAnsi="標楷體"/>
          <w:color w:val="000000"/>
          <w:sz w:val="28"/>
          <w:szCs w:val="32"/>
        </w:rPr>
        <w:t>1</w:t>
      </w:r>
      <w:r w:rsidRPr="00AA3255">
        <w:rPr>
          <w:rFonts w:eastAsia="標楷體" w:hAnsi="標楷體"/>
          <w:color w:val="000000"/>
          <w:sz w:val="28"/>
          <w:szCs w:val="32"/>
        </w:rPr>
        <w:t>份。</w:t>
      </w:r>
    </w:p>
    <w:p w:rsidR="003A30F7" w:rsidRPr="00AA3255" w:rsidRDefault="003A30F7" w:rsidP="007F5227">
      <w:pPr>
        <w:numPr>
          <w:ilvl w:val="0"/>
          <w:numId w:val="19"/>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押標金票據：</w:t>
      </w:r>
      <w:r w:rsidRPr="00AA3255">
        <w:rPr>
          <w:rFonts w:eastAsia="標楷體" w:hAnsi="標楷體"/>
          <w:color w:val="000000"/>
          <w:sz w:val="28"/>
          <w:szCs w:val="32"/>
        </w:rPr>
        <w:t>1</w:t>
      </w:r>
      <w:r w:rsidRPr="00AA3255">
        <w:rPr>
          <w:rFonts w:eastAsia="標楷體" w:hAnsi="標楷體"/>
          <w:color w:val="000000"/>
          <w:sz w:val="28"/>
          <w:szCs w:val="32"/>
        </w:rPr>
        <w:t>式</w:t>
      </w:r>
      <w:r w:rsidRPr="00AA3255">
        <w:rPr>
          <w:rFonts w:eastAsia="標楷體" w:hAnsi="標楷體"/>
          <w:color w:val="000000"/>
          <w:sz w:val="28"/>
          <w:szCs w:val="32"/>
        </w:rPr>
        <w:t>1</w:t>
      </w:r>
      <w:r w:rsidRPr="00AA3255">
        <w:rPr>
          <w:rFonts w:eastAsia="標楷體" w:hAnsi="標楷體"/>
          <w:color w:val="000000"/>
          <w:sz w:val="28"/>
          <w:szCs w:val="32"/>
        </w:rPr>
        <w:t>份。</w:t>
      </w:r>
    </w:p>
    <w:p w:rsidR="003A30F7" w:rsidRPr="00AA3255" w:rsidRDefault="003A30F7" w:rsidP="007F5227">
      <w:pPr>
        <w:numPr>
          <w:ilvl w:val="0"/>
          <w:numId w:val="19"/>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投標單</w:t>
      </w:r>
      <w:r w:rsidRPr="00AA3255">
        <w:rPr>
          <w:rFonts w:eastAsia="標楷體" w:hAnsi="標楷體"/>
          <w:color w:val="000000"/>
          <w:sz w:val="28"/>
          <w:szCs w:val="32"/>
        </w:rPr>
        <w:t>(</w:t>
      </w:r>
      <w:r w:rsidRPr="00AA3255">
        <w:rPr>
          <w:rFonts w:eastAsia="標楷體" w:hAnsi="標楷體"/>
          <w:color w:val="000000"/>
          <w:sz w:val="28"/>
          <w:szCs w:val="32"/>
        </w:rPr>
        <w:t>附件</w:t>
      </w:r>
      <w:r w:rsidR="00BE7915" w:rsidRPr="00AA3255">
        <w:rPr>
          <w:rFonts w:eastAsia="標楷體" w:hAnsi="標楷體"/>
          <w:color w:val="000000"/>
          <w:sz w:val="28"/>
          <w:szCs w:val="32"/>
        </w:rPr>
        <w:t>9</w:t>
      </w:r>
      <w:r w:rsidRPr="00AA3255">
        <w:rPr>
          <w:rFonts w:eastAsia="標楷體" w:hAnsi="標楷體"/>
          <w:color w:val="000000"/>
          <w:sz w:val="28"/>
          <w:szCs w:val="32"/>
        </w:rPr>
        <w:t>)</w:t>
      </w:r>
      <w:r w:rsidRPr="00AA3255">
        <w:rPr>
          <w:rFonts w:eastAsia="標楷體" w:hAnsi="標楷體"/>
          <w:color w:val="000000"/>
          <w:sz w:val="28"/>
          <w:szCs w:val="32"/>
        </w:rPr>
        <w:t>（密封於標單封內）</w:t>
      </w:r>
      <w:r w:rsidRPr="00AA3255">
        <w:rPr>
          <w:rFonts w:eastAsia="標楷體" w:hAnsi="標楷體"/>
          <w:color w:val="000000"/>
          <w:sz w:val="28"/>
          <w:szCs w:val="32"/>
        </w:rPr>
        <w:t>(</w:t>
      </w:r>
      <w:r w:rsidRPr="00AA3255">
        <w:rPr>
          <w:rFonts w:eastAsia="標楷體" w:hAnsi="標楷體"/>
          <w:color w:val="000000"/>
          <w:sz w:val="28"/>
          <w:szCs w:val="32"/>
        </w:rPr>
        <w:t>附件</w:t>
      </w:r>
      <w:r w:rsidR="00BE7915" w:rsidRPr="00AA3255">
        <w:rPr>
          <w:rFonts w:eastAsia="標楷體" w:hAnsi="標楷體"/>
          <w:color w:val="000000"/>
          <w:sz w:val="28"/>
          <w:szCs w:val="32"/>
        </w:rPr>
        <w:t>10</w:t>
      </w:r>
      <w:r w:rsidRPr="00AA3255">
        <w:rPr>
          <w:rFonts w:eastAsia="標楷體" w:hAnsi="標楷體"/>
          <w:color w:val="000000"/>
          <w:sz w:val="28"/>
          <w:szCs w:val="32"/>
        </w:rPr>
        <w:t>)</w:t>
      </w:r>
      <w:r w:rsidRPr="00AA3255">
        <w:rPr>
          <w:rFonts w:eastAsia="標楷體" w:hAnsi="標楷體"/>
          <w:color w:val="000000"/>
          <w:sz w:val="28"/>
          <w:szCs w:val="32"/>
        </w:rPr>
        <w:t>：</w:t>
      </w:r>
      <w:r w:rsidRPr="00AA3255">
        <w:rPr>
          <w:rFonts w:eastAsia="標楷體" w:hAnsi="標楷體"/>
          <w:color w:val="000000"/>
          <w:sz w:val="28"/>
          <w:szCs w:val="32"/>
        </w:rPr>
        <w:t>1</w:t>
      </w:r>
      <w:r w:rsidRPr="00AA3255">
        <w:rPr>
          <w:rFonts w:eastAsia="標楷體" w:hAnsi="標楷體"/>
          <w:color w:val="000000"/>
          <w:sz w:val="28"/>
          <w:szCs w:val="32"/>
        </w:rPr>
        <w:t>式</w:t>
      </w:r>
      <w:r w:rsidRPr="00AA3255">
        <w:rPr>
          <w:rFonts w:eastAsia="標楷體" w:hAnsi="標楷體"/>
          <w:color w:val="000000"/>
          <w:sz w:val="28"/>
          <w:szCs w:val="32"/>
        </w:rPr>
        <w:t>1</w:t>
      </w:r>
      <w:r w:rsidRPr="00AA3255">
        <w:rPr>
          <w:rFonts w:eastAsia="標楷體" w:hAnsi="標楷體"/>
          <w:color w:val="000000"/>
          <w:sz w:val="28"/>
          <w:szCs w:val="32"/>
        </w:rPr>
        <w:t>份。</w:t>
      </w:r>
    </w:p>
    <w:p w:rsidR="00DD43E2" w:rsidRPr="00AA3255" w:rsidRDefault="00DD43E2" w:rsidP="00DD43E2">
      <w:pPr>
        <w:numPr>
          <w:ilvl w:val="0"/>
          <w:numId w:val="19"/>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設置使用計畫書：</w:t>
      </w:r>
      <w:r w:rsidRPr="00AA3255">
        <w:rPr>
          <w:rFonts w:eastAsia="標楷體" w:hAnsi="標楷體" w:hint="eastAsia"/>
          <w:color w:val="000000"/>
          <w:sz w:val="28"/>
          <w:szCs w:val="32"/>
        </w:rPr>
        <w:t>參考評選須知</w:t>
      </w:r>
      <w:r w:rsidRPr="00AA3255">
        <w:rPr>
          <w:rFonts w:eastAsia="標楷體" w:hAnsi="標楷體" w:hint="eastAsia"/>
          <w:color w:val="000000"/>
          <w:sz w:val="28"/>
          <w:szCs w:val="32"/>
        </w:rPr>
        <w:t>(</w:t>
      </w:r>
      <w:r w:rsidRPr="00AA3255">
        <w:rPr>
          <w:rFonts w:eastAsia="標楷體" w:hAnsi="標楷體" w:hint="eastAsia"/>
          <w:color w:val="000000"/>
          <w:sz w:val="28"/>
          <w:szCs w:val="32"/>
        </w:rPr>
        <w:t>附件</w:t>
      </w:r>
      <w:r w:rsidRPr="00AA3255">
        <w:rPr>
          <w:rFonts w:eastAsia="標楷體" w:hAnsi="標楷體" w:hint="eastAsia"/>
          <w:color w:val="000000"/>
          <w:sz w:val="28"/>
          <w:szCs w:val="32"/>
        </w:rPr>
        <w:t>11)</w:t>
      </w:r>
      <w:r w:rsidRPr="00AA3255">
        <w:rPr>
          <w:rFonts w:eastAsia="標楷體" w:hAnsi="標楷體" w:hint="eastAsia"/>
          <w:color w:val="000000"/>
          <w:sz w:val="28"/>
          <w:szCs w:val="32"/>
        </w:rPr>
        <w:t>，</w:t>
      </w:r>
      <w:r w:rsidRPr="00AA3255">
        <w:rPr>
          <w:rFonts w:eastAsia="標楷體" w:hAnsi="標楷體"/>
          <w:color w:val="000000"/>
          <w:sz w:val="28"/>
          <w:szCs w:val="32"/>
        </w:rPr>
        <w:t>1</w:t>
      </w:r>
      <w:r w:rsidRPr="00AA3255">
        <w:rPr>
          <w:rFonts w:eastAsia="標楷體" w:hAnsi="標楷體"/>
          <w:color w:val="000000"/>
          <w:sz w:val="28"/>
          <w:szCs w:val="32"/>
        </w:rPr>
        <w:t>式</w:t>
      </w:r>
      <w:r w:rsidR="00BD7D44">
        <w:rPr>
          <w:rFonts w:eastAsia="標楷體" w:hAnsi="標楷體" w:hint="eastAsia"/>
          <w:color w:val="000000"/>
          <w:sz w:val="28"/>
          <w:szCs w:val="32"/>
        </w:rPr>
        <w:t>7</w:t>
      </w:r>
      <w:r w:rsidRPr="00AA3255">
        <w:rPr>
          <w:rFonts w:eastAsia="標楷體" w:hAnsi="標楷體"/>
          <w:color w:val="000000"/>
          <w:sz w:val="28"/>
          <w:szCs w:val="32"/>
        </w:rPr>
        <w:t>份（正本</w:t>
      </w:r>
      <w:r w:rsidRPr="00AA3255">
        <w:rPr>
          <w:rFonts w:eastAsia="標楷體" w:hAnsi="標楷體"/>
          <w:color w:val="000000"/>
          <w:sz w:val="28"/>
          <w:szCs w:val="32"/>
        </w:rPr>
        <w:t>1</w:t>
      </w:r>
      <w:r w:rsidRPr="00AA3255">
        <w:rPr>
          <w:rFonts w:eastAsia="標楷體" w:hAnsi="標楷體"/>
          <w:color w:val="000000"/>
          <w:sz w:val="28"/>
          <w:szCs w:val="32"/>
        </w:rPr>
        <w:t>份，副本</w:t>
      </w:r>
      <w:r w:rsidR="00BD7D44">
        <w:rPr>
          <w:rFonts w:eastAsia="標楷體" w:hAnsi="標楷體" w:hint="eastAsia"/>
          <w:color w:val="000000"/>
          <w:sz w:val="28"/>
          <w:szCs w:val="32"/>
        </w:rPr>
        <w:t>6</w:t>
      </w:r>
      <w:r w:rsidRPr="00AA3255">
        <w:rPr>
          <w:rFonts w:eastAsia="標楷體" w:hAnsi="標楷體"/>
          <w:color w:val="000000"/>
          <w:sz w:val="28"/>
          <w:szCs w:val="32"/>
        </w:rPr>
        <w:t>份），須標示正副本，正本及副本內容有異時，以正本為準。</w:t>
      </w:r>
    </w:p>
    <w:p w:rsidR="003A30F7" w:rsidRPr="00AA3255" w:rsidRDefault="004723FC" w:rsidP="00A20AB8">
      <w:pPr>
        <w:pStyle w:val="a"/>
        <w:numPr>
          <w:ilvl w:val="0"/>
          <w:numId w:val="0"/>
        </w:numPr>
        <w:snapToGrid w:val="0"/>
        <w:spacing w:line="400" w:lineRule="exact"/>
        <w:contextualSpacing/>
        <w:rPr>
          <w:rFonts w:ascii="Times New Roman" w:hint="default"/>
          <w:color w:val="000000"/>
          <w:szCs w:val="28"/>
        </w:rPr>
      </w:pPr>
      <w:r>
        <w:rPr>
          <w:rFonts w:ascii="Times New Roman" w:hAnsi="標楷體"/>
          <w:color w:val="000000"/>
          <w:szCs w:val="28"/>
        </w:rPr>
        <w:t>十五</w:t>
      </w:r>
      <w:r w:rsidR="00A20AB8" w:rsidRPr="00AA3255">
        <w:rPr>
          <w:rFonts w:ascii="Times New Roman" w:hAnsi="標楷體"/>
          <w:color w:val="000000"/>
          <w:szCs w:val="28"/>
        </w:rPr>
        <w:t>、</w:t>
      </w:r>
      <w:r w:rsidR="003A30F7" w:rsidRPr="00AA3255">
        <w:rPr>
          <w:rFonts w:ascii="Times New Roman" w:hAnsi="標楷體" w:hint="default"/>
          <w:color w:val="000000"/>
          <w:szCs w:val="28"/>
        </w:rPr>
        <w:t>投標文件有效期：</w:t>
      </w:r>
    </w:p>
    <w:p w:rsidR="003A30F7" w:rsidRPr="00AA3255" w:rsidRDefault="003A30F7" w:rsidP="000E68DB">
      <w:pPr>
        <w:pStyle w:val="a"/>
        <w:numPr>
          <w:ilvl w:val="0"/>
          <w:numId w:val="0"/>
        </w:numPr>
        <w:snapToGrid w:val="0"/>
        <w:spacing w:line="400" w:lineRule="exact"/>
        <w:ind w:left="561"/>
        <w:contextualSpacing/>
        <w:rPr>
          <w:rFonts w:ascii="Times New Roman" w:hint="default"/>
          <w:color w:val="000000"/>
          <w:szCs w:val="28"/>
        </w:rPr>
      </w:pPr>
      <w:r w:rsidRPr="00AA3255">
        <w:rPr>
          <w:rFonts w:ascii="Times New Roman" w:hAnsi="標楷體" w:hint="default"/>
          <w:color w:val="000000"/>
          <w:szCs w:val="28"/>
        </w:rPr>
        <w:t>自投標時起至開標後三十日止，如機關無法於前開有效期內決標，得於必要時洽請廠商延長投標文件之有效期。</w:t>
      </w:r>
    </w:p>
    <w:p w:rsidR="00931B37" w:rsidRPr="00AA3255" w:rsidRDefault="004723FC" w:rsidP="00A20AB8">
      <w:pPr>
        <w:pStyle w:val="a"/>
        <w:numPr>
          <w:ilvl w:val="0"/>
          <w:numId w:val="0"/>
        </w:numPr>
        <w:snapToGrid w:val="0"/>
        <w:spacing w:line="400" w:lineRule="exact"/>
        <w:contextualSpacing/>
        <w:rPr>
          <w:rFonts w:ascii="Times New Roman" w:hint="default"/>
          <w:color w:val="000000"/>
          <w:szCs w:val="28"/>
        </w:rPr>
      </w:pPr>
      <w:r>
        <w:rPr>
          <w:rFonts w:ascii="Times New Roman"/>
          <w:color w:val="000000"/>
          <w:szCs w:val="28"/>
        </w:rPr>
        <w:t>十六</w:t>
      </w:r>
      <w:r w:rsidR="00A20AB8" w:rsidRPr="00AA3255">
        <w:rPr>
          <w:rFonts w:ascii="Times New Roman"/>
          <w:color w:val="000000"/>
          <w:szCs w:val="28"/>
        </w:rPr>
        <w:t>、</w:t>
      </w:r>
      <w:r w:rsidR="00931B37" w:rsidRPr="00AA3255">
        <w:rPr>
          <w:rFonts w:ascii="Times New Roman" w:hAnsi="標楷體" w:hint="default"/>
          <w:color w:val="000000"/>
          <w:szCs w:val="28"/>
        </w:rPr>
        <w:t>投標</w:t>
      </w:r>
      <w:r w:rsidR="006E0CAE" w:rsidRPr="00AA3255">
        <w:rPr>
          <w:rFonts w:ascii="Times New Roman" w:hAnsi="標楷體" w:hint="default"/>
          <w:color w:val="000000"/>
          <w:szCs w:val="28"/>
        </w:rPr>
        <w:t>文件</w:t>
      </w:r>
      <w:r w:rsidR="000E714F" w:rsidRPr="00AA3255">
        <w:rPr>
          <w:rFonts w:ascii="Times New Roman" w:hAnsi="標楷體" w:hint="default"/>
          <w:color w:val="000000"/>
          <w:szCs w:val="28"/>
        </w:rPr>
        <w:t>填寫方式</w:t>
      </w:r>
      <w:r w:rsidR="00931B37" w:rsidRPr="00AA3255">
        <w:rPr>
          <w:rFonts w:ascii="Times New Roman" w:hAnsi="標楷體" w:hint="default"/>
          <w:color w:val="000000"/>
          <w:szCs w:val="28"/>
        </w:rPr>
        <w:t>：</w:t>
      </w:r>
    </w:p>
    <w:p w:rsidR="006E0CAE" w:rsidRPr="00AA3255" w:rsidRDefault="006E0CAE" w:rsidP="000E68DB">
      <w:pPr>
        <w:snapToGrid w:val="0"/>
        <w:spacing w:line="400" w:lineRule="exact"/>
        <w:ind w:leftChars="200" w:left="480"/>
        <w:contextualSpacing/>
        <w:jc w:val="both"/>
        <w:rPr>
          <w:rFonts w:eastAsia="標楷體"/>
          <w:color w:val="000000"/>
          <w:sz w:val="28"/>
          <w:szCs w:val="28"/>
        </w:rPr>
      </w:pPr>
      <w:r w:rsidRPr="00AA3255">
        <w:rPr>
          <w:rFonts w:eastAsia="標楷體" w:hAnsi="標楷體"/>
          <w:color w:val="000000"/>
          <w:sz w:val="28"/>
          <w:szCs w:val="28"/>
        </w:rPr>
        <w:t>所有指定填寫之處，不得使用鉛筆，均應以鋼筆、原子筆或打字填寫正確無誤。如未按規定填寫者，該標單應視為無效標。</w:t>
      </w:r>
      <w:r w:rsidRPr="00AA3255">
        <w:rPr>
          <w:rFonts w:eastAsia="標楷體"/>
          <w:color w:val="000000"/>
          <w:sz w:val="28"/>
          <w:szCs w:val="28"/>
        </w:rPr>
        <w:t xml:space="preserve"> </w:t>
      </w:r>
    </w:p>
    <w:p w:rsidR="006E0CAE" w:rsidRPr="00AA3255" w:rsidRDefault="00F3291D" w:rsidP="007F5227">
      <w:pPr>
        <w:numPr>
          <w:ilvl w:val="0"/>
          <w:numId w:val="18"/>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委託代理</w:t>
      </w:r>
      <w:r w:rsidR="006E0CAE" w:rsidRPr="00AA3255">
        <w:rPr>
          <w:rFonts w:eastAsia="標楷體" w:hAnsi="標楷體"/>
          <w:color w:val="000000"/>
          <w:sz w:val="28"/>
          <w:szCs w:val="32"/>
        </w:rPr>
        <w:t>授權書：</w:t>
      </w:r>
    </w:p>
    <w:p w:rsidR="006E0CAE" w:rsidRPr="00AA3255" w:rsidRDefault="00187D1F" w:rsidP="00A91D39">
      <w:pPr>
        <w:snapToGrid w:val="0"/>
        <w:spacing w:line="400" w:lineRule="exact"/>
        <w:ind w:left="1440"/>
        <w:contextualSpacing/>
        <w:jc w:val="both"/>
        <w:rPr>
          <w:rFonts w:eastAsia="標楷體" w:hAnsi="標楷體"/>
          <w:color w:val="000000"/>
          <w:sz w:val="28"/>
          <w:szCs w:val="32"/>
        </w:rPr>
      </w:pPr>
      <w:r w:rsidRPr="00AA3255">
        <w:rPr>
          <w:rFonts w:eastAsia="標楷體" w:hAnsi="標楷體"/>
          <w:color w:val="000000"/>
          <w:sz w:val="28"/>
          <w:szCs w:val="32"/>
        </w:rPr>
        <w:t>投標廠商</w:t>
      </w:r>
      <w:r w:rsidR="006E0CAE" w:rsidRPr="00AA3255">
        <w:rPr>
          <w:rFonts w:eastAsia="標楷體" w:hAnsi="標楷體"/>
          <w:color w:val="000000"/>
          <w:sz w:val="28"/>
          <w:szCs w:val="32"/>
        </w:rPr>
        <w:t>如須委託其全權代理人辦理投標事務，則必須填具「</w:t>
      </w:r>
      <w:r w:rsidR="009B1DF3" w:rsidRPr="00AA3255">
        <w:rPr>
          <w:rFonts w:eastAsia="標楷體" w:hAnsi="標楷體"/>
          <w:color w:val="000000"/>
          <w:sz w:val="28"/>
          <w:szCs w:val="32"/>
        </w:rPr>
        <w:t>委託代理</w:t>
      </w:r>
      <w:r w:rsidR="006E0CAE" w:rsidRPr="00AA3255">
        <w:rPr>
          <w:rFonts w:eastAsia="標楷體" w:hAnsi="標楷體"/>
          <w:color w:val="000000"/>
          <w:sz w:val="28"/>
          <w:szCs w:val="32"/>
        </w:rPr>
        <w:t>授權書」一份。</w:t>
      </w:r>
    </w:p>
    <w:p w:rsidR="00605646" w:rsidRPr="00AA3255" w:rsidRDefault="006E0CAE" w:rsidP="007F5227">
      <w:pPr>
        <w:numPr>
          <w:ilvl w:val="0"/>
          <w:numId w:val="18"/>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投標文件簽章：</w:t>
      </w:r>
      <w:r w:rsidRPr="00AA3255">
        <w:rPr>
          <w:rFonts w:eastAsia="標楷體" w:hAnsi="標楷體"/>
          <w:color w:val="000000"/>
          <w:sz w:val="28"/>
          <w:szCs w:val="32"/>
        </w:rPr>
        <w:t xml:space="preserve"> </w:t>
      </w:r>
    </w:p>
    <w:p w:rsidR="00514592" w:rsidRPr="00AA3255" w:rsidRDefault="00514592" w:rsidP="007F5227">
      <w:pPr>
        <w:numPr>
          <w:ilvl w:val="0"/>
          <w:numId w:val="20"/>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投標廠商設為個人廠商，應由該廠商法定負責人在投標文件上蓋章。</w:t>
      </w:r>
    </w:p>
    <w:p w:rsidR="00514592" w:rsidRPr="00AA3255" w:rsidRDefault="00514592" w:rsidP="007F5227">
      <w:pPr>
        <w:numPr>
          <w:ilvl w:val="0"/>
          <w:numId w:val="20"/>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投標廠商設為公司組織之廠商，則應用公司及負責人之印章。</w:t>
      </w:r>
    </w:p>
    <w:p w:rsidR="006E0CAE" w:rsidRPr="00AA3255" w:rsidRDefault="006E0CAE" w:rsidP="007F5227">
      <w:pPr>
        <w:numPr>
          <w:ilvl w:val="0"/>
          <w:numId w:val="18"/>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塗擦與更改：</w:t>
      </w:r>
    </w:p>
    <w:p w:rsidR="006E0CAE" w:rsidRPr="00AA3255" w:rsidRDefault="00374897" w:rsidP="009A0E10">
      <w:pPr>
        <w:snapToGrid w:val="0"/>
        <w:spacing w:line="400" w:lineRule="exact"/>
        <w:ind w:left="1440"/>
        <w:contextualSpacing/>
        <w:jc w:val="both"/>
        <w:rPr>
          <w:rFonts w:eastAsia="標楷體" w:hAnsi="標楷體"/>
          <w:color w:val="000000"/>
          <w:sz w:val="28"/>
          <w:szCs w:val="32"/>
        </w:rPr>
      </w:pPr>
      <w:r w:rsidRPr="00AA3255">
        <w:rPr>
          <w:rFonts w:eastAsia="標楷體" w:hAnsi="標楷體"/>
          <w:color w:val="000000"/>
          <w:sz w:val="28"/>
          <w:szCs w:val="32"/>
        </w:rPr>
        <w:t>投標文件須用本須知所定</w:t>
      </w:r>
      <w:r w:rsidR="006E0CAE" w:rsidRPr="00AA3255">
        <w:rPr>
          <w:rFonts w:eastAsia="標楷體" w:hAnsi="標楷體"/>
          <w:color w:val="000000"/>
          <w:sz w:val="28"/>
          <w:szCs w:val="32"/>
        </w:rPr>
        <w:t>格</w:t>
      </w:r>
      <w:r w:rsidRPr="00AA3255">
        <w:rPr>
          <w:rFonts w:eastAsia="標楷體" w:hAnsi="標楷體"/>
          <w:color w:val="000000"/>
          <w:sz w:val="28"/>
          <w:szCs w:val="32"/>
        </w:rPr>
        <w:t>式</w:t>
      </w:r>
      <w:r w:rsidR="006E0CAE" w:rsidRPr="00AA3255">
        <w:rPr>
          <w:rFonts w:eastAsia="標楷體" w:hAnsi="標楷體"/>
          <w:color w:val="000000"/>
          <w:sz w:val="28"/>
          <w:szCs w:val="32"/>
        </w:rPr>
        <w:t>填寫，若填寫錯誤須更改時，則更改處應由負責人蓋章。</w:t>
      </w:r>
    </w:p>
    <w:p w:rsidR="006E0CAE" w:rsidRPr="00AA3255" w:rsidRDefault="006E0CAE" w:rsidP="007F5227">
      <w:pPr>
        <w:numPr>
          <w:ilvl w:val="0"/>
          <w:numId w:val="18"/>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投標文件送達：</w:t>
      </w:r>
    </w:p>
    <w:p w:rsidR="00B9651D" w:rsidRPr="00AA3255" w:rsidRDefault="006E0CAE" w:rsidP="009A0E10">
      <w:pPr>
        <w:snapToGrid w:val="0"/>
        <w:spacing w:line="400" w:lineRule="exact"/>
        <w:ind w:left="1440"/>
        <w:contextualSpacing/>
        <w:jc w:val="both"/>
        <w:rPr>
          <w:rFonts w:eastAsia="標楷體" w:hAnsi="標楷體"/>
          <w:color w:val="000000"/>
          <w:sz w:val="28"/>
          <w:szCs w:val="32"/>
        </w:rPr>
      </w:pPr>
      <w:r w:rsidRPr="00AA3255">
        <w:rPr>
          <w:rFonts w:eastAsia="標楷體" w:hAnsi="標楷體"/>
          <w:color w:val="000000"/>
          <w:sz w:val="28"/>
          <w:szCs w:val="32"/>
        </w:rPr>
        <w:t>投標廠商所投之標函應密封後投標。惟屬一次投標分段開標者，各階段之投標文件應分別密封後，再以大封套合併裝封。外封套外部須書明投標廠商名稱、地址及採購案號或</w:t>
      </w:r>
      <w:r w:rsidR="00F3291D" w:rsidRPr="00AA3255">
        <w:rPr>
          <w:rFonts w:eastAsia="標楷體" w:hAnsi="標楷體"/>
          <w:color w:val="000000"/>
          <w:sz w:val="28"/>
          <w:szCs w:val="32"/>
        </w:rPr>
        <w:t>投</w:t>
      </w:r>
      <w:r w:rsidRPr="00AA3255">
        <w:rPr>
          <w:rFonts w:eastAsia="標楷體" w:hAnsi="標楷體"/>
          <w:color w:val="000000"/>
          <w:sz w:val="28"/>
          <w:szCs w:val="32"/>
        </w:rPr>
        <w:t>標標的。投標文件須於投標截止期限前，以郵遞或專人寄</w:t>
      </w:r>
      <w:r w:rsidRPr="00AA3255">
        <w:rPr>
          <w:rFonts w:eastAsia="標楷體" w:hAnsi="標楷體"/>
          <w:color w:val="000000"/>
          <w:sz w:val="28"/>
          <w:szCs w:val="32"/>
        </w:rPr>
        <w:t>(</w:t>
      </w:r>
      <w:r w:rsidRPr="00AA3255">
        <w:rPr>
          <w:rFonts w:eastAsia="標楷體" w:hAnsi="標楷體"/>
          <w:color w:val="000000"/>
          <w:sz w:val="28"/>
          <w:szCs w:val="32"/>
        </w:rPr>
        <w:t>送</w:t>
      </w:r>
      <w:r w:rsidRPr="00AA3255">
        <w:rPr>
          <w:rFonts w:eastAsia="標楷體" w:hAnsi="標楷體"/>
          <w:color w:val="000000"/>
          <w:sz w:val="28"/>
          <w:szCs w:val="32"/>
        </w:rPr>
        <w:t>)</w:t>
      </w:r>
      <w:r w:rsidR="00F3291D" w:rsidRPr="00AA3255">
        <w:rPr>
          <w:rFonts w:eastAsia="標楷體" w:hAnsi="標楷體"/>
          <w:color w:val="000000"/>
          <w:sz w:val="28"/>
          <w:szCs w:val="32"/>
        </w:rPr>
        <w:t>達方式送達標租</w:t>
      </w:r>
      <w:r w:rsidRPr="00AA3255">
        <w:rPr>
          <w:rFonts w:eastAsia="標楷體" w:hAnsi="標楷體"/>
          <w:color w:val="000000"/>
          <w:sz w:val="28"/>
          <w:szCs w:val="32"/>
        </w:rPr>
        <w:t>機關於</w:t>
      </w:r>
      <w:r w:rsidR="00F3291D" w:rsidRPr="00AA3255">
        <w:rPr>
          <w:rFonts w:eastAsia="標楷體" w:hAnsi="標楷體"/>
          <w:color w:val="000000"/>
          <w:sz w:val="28"/>
          <w:szCs w:val="32"/>
        </w:rPr>
        <w:t>投</w:t>
      </w:r>
      <w:r w:rsidR="005E1C79">
        <w:rPr>
          <w:rFonts w:eastAsia="標楷體" w:hAnsi="標楷體"/>
          <w:color w:val="000000"/>
          <w:sz w:val="28"/>
          <w:szCs w:val="32"/>
        </w:rPr>
        <w:t>標文件所指定之場所。違反規定者，取消該投標資格，經</w:t>
      </w:r>
      <w:r w:rsidR="005E1C79">
        <w:rPr>
          <w:rFonts w:eastAsia="標楷體" w:hAnsi="標楷體" w:hint="eastAsia"/>
          <w:color w:val="000000"/>
          <w:sz w:val="28"/>
          <w:szCs w:val="32"/>
        </w:rPr>
        <w:t>寄</w:t>
      </w:r>
      <w:r w:rsidRPr="00AA3255">
        <w:rPr>
          <w:rFonts w:eastAsia="標楷體" w:hAnsi="標楷體"/>
          <w:color w:val="000000"/>
          <w:sz w:val="28"/>
          <w:szCs w:val="32"/>
        </w:rPr>
        <w:t>(</w:t>
      </w:r>
      <w:r w:rsidR="005E1C79">
        <w:rPr>
          <w:rFonts w:eastAsia="標楷體" w:hAnsi="標楷體" w:hint="eastAsia"/>
          <w:color w:val="000000"/>
          <w:sz w:val="28"/>
          <w:szCs w:val="32"/>
        </w:rPr>
        <w:t>送</w:t>
      </w:r>
      <w:r w:rsidRPr="00AA3255">
        <w:rPr>
          <w:rFonts w:eastAsia="標楷體" w:hAnsi="標楷體"/>
          <w:color w:val="000000"/>
          <w:sz w:val="28"/>
          <w:szCs w:val="32"/>
        </w:rPr>
        <w:t>)</w:t>
      </w:r>
      <w:r w:rsidR="005E1C79">
        <w:rPr>
          <w:rFonts w:eastAsia="標楷體" w:hAnsi="標楷體"/>
          <w:color w:val="000000"/>
          <w:sz w:val="28"/>
          <w:szCs w:val="32"/>
        </w:rPr>
        <w:t>達</w:t>
      </w:r>
      <w:r w:rsidR="005E1C79">
        <w:rPr>
          <w:rFonts w:eastAsia="標楷體" w:hAnsi="標楷體" w:hint="eastAsia"/>
          <w:color w:val="000000"/>
          <w:sz w:val="28"/>
          <w:szCs w:val="32"/>
        </w:rPr>
        <w:t>標租機關</w:t>
      </w:r>
      <w:r w:rsidRPr="00AA3255">
        <w:rPr>
          <w:rFonts w:eastAsia="標楷體" w:hAnsi="標楷體"/>
          <w:color w:val="000000"/>
          <w:sz w:val="28"/>
          <w:szCs w:val="32"/>
        </w:rPr>
        <w:t>之投標文件，除</w:t>
      </w:r>
      <w:r w:rsidR="00F3291D" w:rsidRPr="00AA3255">
        <w:rPr>
          <w:rFonts w:eastAsia="標楷體" w:hAnsi="標楷體"/>
          <w:color w:val="000000"/>
          <w:sz w:val="28"/>
          <w:szCs w:val="32"/>
        </w:rPr>
        <w:t>投</w:t>
      </w:r>
      <w:r w:rsidRPr="00AA3255">
        <w:rPr>
          <w:rFonts w:eastAsia="標楷體" w:hAnsi="標楷體"/>
          <w:color w:val="000000"/>
          <w:sz w:val="28"/>
          <w:szCs w:val="32"/>
        </w:rPr>
        <w:t>標文件另有規定者外，不得以任何理由請求發還、作廢、撤銷或更改。</w:t>
      </w:r>
    </w:p>
    <w:p w:rsidR="006E0CAE" w:rsidRPr="00AA3255" w:rsidRDefault="00CD71DF" w:rsidP="007F5227">
      <w:pPr>
        <w:numPr>
          <w:ilvl w:val="0"/>
          <w:numId w:val="18"/>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本標租案投標設備</w:t>
      </w:r>
      <w:r w:rsidR="006E0CAE" w:rsidRPr="00AA3255">
        <w:rPr>
          <w:rFonts w:eastAsia="標楷體" w:hAnsi="標楷體"/>
          <w:color w:val="000000"/>
          <w:sz w:val="28"/>
          <w:szCs w:val="32"/>
        </w:rPr>
        <w:t>設置容量係以</w:t>
      </w:r>
      <w:r w:rsidR="00F800C8" w:rsidRPr="00AA3255">
        <w:rPr>
          <w:rFonts w:eastAsia="標楷體" w:hAnsi="標楷體"/>
          <w:color w:val="000000"/>
          <w:sz w:val="28"/>
          <w:szCs w:val="32"/>
        </w:rPr>
        <w:t>峰</w:t>
      </w:r>
      <w:r w:rsidR="006E0CAE" w:rsidRPr="00AA3255">
        <w:rPr>
          <w:rFonts w:eastAsia="標楷體" w:hAnsi="標楷體"/>
          <w:color w:val="000000"/>
          <w:sz w:val="28"/>
          <w:szCs w:val="32"/>
        </w:rPr>
        <w:t>瓩</w:t>
      </w:r>
      <w:r w:rsidR="00F73FB7" w:rsidRPr="00AA3255">
        <w:rPr>
          <w:rFonts w:eastAsia="標楷體" w:hAnsi="標楷體"/>
          <w:color w:val="000000"/>
          <w:sz w:val="28"/>
          <w:szCs w:val="32"/>
        </w:rPr>
        <w:t>(k</w:t>
      </w:r>
      <w:r w:rsidR="006E0CAE" w:rsidRPr="00AA3255">
        <w:rPr>
          <w:rFonts w:eastAsia="標楷體" w:hAnsi="標楷體"/>
          <w:color w:val="000000"/>
          <w:sz w:val="28"/>
          <w:szCs w:val="32"/>
        </w:rPr>
        <w:t>Wp)</w:t>
      </w:r>
      <w:r w:rsidRPr="00AA3255">
        <w:rPr>
          <w:rFonts w:eastAsia="標楷體" w:hAnsi="標楷體"/>
          <w:color w:val="000000"/>
          <w:sz w:val="28"/>
          <w:szCs w:val="32"/>
        </w:rPr>
        <w:t>為單位</w:t>
      </w:r>
      <w:r w:rsidR="006E0CAE" w:rsidRPr="00AA3255">
        <w:rPr>
          <w:rFonts w:eastAsia="標楷體" w:hAnsi="標楷體"/>
          <w:color w:val="000000"/>
          <w:sz w:val="28"/>
          <w:szCs w:val="32"/>
        </w:rPr>
        <w:t>，投標單</w:t>
      </w:r>
      <w:r w:rsidR="006D5E68" w:rsidRPr="00AA3255">
        <w:rPr>
          <w:rFonts w:eastAsia="標楷體" w:hAnsi="標楷體" w:hint="eastAsia"/>
          <w:color w:val="000000"/>
          <w:sz w:val="28"/>
          <w:szCs w:val="32"/>
        </w:rPr>
        <w:t>投標設備設置</w:t>
      </w:r>
      <w:r w:rsidR="006D5E68" w:rsidRPr="00AA3255">
        <w:rPr>
          <w:rFonts w:eastAsia="標楷體" w:hAnsi="標楷體"/>
          <w:color w:val="000000"/>
          <w:sz w:val="28"/>
          <w:szCs w:val="32"/>
        </w:rPr>
        <w:t>容量</w:t>
      </w:r>
      <w:r w:rsidR="006E0CAE" w:rsidRPr="00AA3255">
        <w:rPr>
          <w:rFonts w:eastAsia="標楷體" w:hAnsi="標楷體"/>
          <w:color w:val="000000"/>
          <w:sz w:val="28"/>
          <w:szCs w:val="32"/>
        </w:rPr>
        <w:t>數值應填寫至小數點後二位。</w:t>
      </w:r>
      <w:r w:rsidRPr="00AA3255">
        <w:rPr>
          <w:rFonts w:eastAsia="標楷體" w:hAnsi="標楷體"/>
          <w:color w:val="000000"/>
          <w:sz w:val="28"/>
          <w:szCs w:val="32"/>
        </w:rPr>
        <w:t>投標設備設置容量之下限容量不低於基本設備設置容量</w:t>
      </w:r>
      <w:r w:rsidR="003F0E8D">
        <w:rPr>
          <w:rFonts w:eastAsia="標楷體" w:hAnsi="標楷體" w:hint="eastAsia"/>
          <w:color w:val="FF0000"/>
          <w:sz w:val="28"/>
          <w:szCs w:val="32"/>
        </w:rPr>
        <w:t>120</w:t>
      </w:r>
      <w:r w:rsidRPr="00AA3255">
        <w:rPr>
          <w:rFonts w:eastAsia="標楷體" w:hAnsi="標楷體"/>
          <w:color w:val="000000"/>
          <w:sz w:val="28"/>
          <w:szCs w:val="32"/>
        </w:rPr>
        <w:t>峰瓩（</w:t>
      </w:r>
      <w:r w:rsidRPr="00AA3255">
        <w:rPr>
          <w:rFonts w:eastAsia="標楷體" w:hAnsi="標楷體"/>
          <w:color w:val="000000"/>
          <w:sz w:val="28"/>
          <w:szCs w:val="32"/>
        </w:rPr>
        <w:t>kWp</w:t>
      </w:r>
      <w:r w:rsidRPr="00AA3255">
        <w:rPr>
          <w:rFonts w:eastAsia="標楷體" w:hAnsi="標楷體"/>
          <w:color w:val="000000"/>
          <w:sz w:val="28"/>
          <w:szCs w:val="32"/>
        </w:rPr>
        <w:t>），上限容量不超過</w:t>
      </w:r>
      <w:r w:rsidR="003F0E8D">
        <w:rPr>
          <w:rFonts w:eastAsia="標楷體" w:hAnsi="標楷體" w:hint="eastAsia"/>
          <w:color w:val="FF0000"/>
          <w:sz w:val="28"/>
          <w:szCs w:val="32"/>
        </w:rPr>
        <w:t>300</w:t>
      </w:r>
      <w:r w:rsidRPr="00AA3255">
        <w:rPr>
          <w:rFonts w:eastAsia="標楷體" w:hAnsi="標楷體"/>
          <w:color w:val="000000"/>
          <w:sz w:val="28"/>
          <w:szCs w:val="32"/>
        </w:rPr>
        <w:t>峰瓩（</w:t>
      </w:r>
      <w:r w:rsidRPr="00AA3255">
        <w:rPr>
          <w:rFonts w:eastAsia="標楷體" w:hAnsi="標楷體"/>
          <w:color w:val="000000"/>
          <w:sz w:val="28"/>
          <w:szCs w:val="32"/>
        </w:rPr>
        <w:t>kWp</w:t>
      </w:r>
      <w:r w:rsidRPr="00AA3255">
        <w:rPr>
          <w:rFonts w:eastAsia="標楷體" w:hAnsi="標楷體"/>
          <w:color w:val="000000"/>
          <w:sz w:val="28"/>
          <w:szCs w:val="32"/>
        </w:rPr>
        <w:t>）。</w:t>
      </w:r>
    </w:p>
    <w:p w:rsidR="00486C44" w:rsidRPr="00AA3255" w:rsidRDefault="00486C44" w:rsidP="00486C44">
      <w:pPr>
        <w:snapToGrid w:val="0"/>
        <w:spacing w:line="400" w:lineRule="exact"/>
        <w:contextualSpacing/>
        <w:jc w:val="both"/>
        <w:rPr>
          <w:rFonts w:eastAsia="標楷體" w:hAnsi="標楷體"/>
          <w:color w:val="000000"/>
          <w:sz w:val="28"/>
          <w:szCs w:val="32"/>
        </w:rPr>
      </w:pPr>
      <w:r w:rsidRPr="00AA3255">
        <w:rPr>
          <w:rFonts w:eastAsia="標楷體" w:hAnsi="標楷體" w:hint="eastAsia"/>
          <w:color w:val="000000"/>
          <w:sz w:val="28"/>
          <w:szCs w:val="32"/>
        </w:rPr>
        <w:t xml:space="preserve">     (</w:t>
      </w:r>
      <w:r w:rsidRPr="00AA3255">
        <w:rPr>
          <w:rFonts w:eastAsia="標楷體" w:hAnsi="標楷體" w:hint="eastAsia"/>
          <w:color w:val="000000"/>
          <w:sz w:val="28"/>
          <w:szCs w:val="32"/>
        </w:rPr>
        <w:t>六</w:t>
      </w:r>
      <w:r w:rsidRPr="00AA3255">
        <w:rPr>
          <w:rFonts w:eastAsia="標楷體" w:hAnsi="標楷體" w:hint="eastAsia"/>
          <w:color w:val="000000"/>
          <w:sz w:val="28"/>
          <w:szCs w:val="32"/>
        </w:rPr>
        <w:t xml:space="preserve">)  </w:t>
      </w:r>
      <w:r w:rsidRPr="00AA3255">
        <w:rPr>
          <w:rFonts w:eastAsia="標楷體" w:hAnsi="標楷體" w:hint="eastAsia"/>
          <w:color w:val="000000"/>
          <w:sz w:val="28"/>
          <w:szCs w:val="32"/>
        </w:rPr>
        <w:t>投標單回饋金百分比係以百分比</w:t>
      </w:r>
      <w:r w:rsidRPr="00AA3255">
        <w:rPr>
          <w:rFonts w:eastAsia="標楷體" w:hAnsi="標楷體" w:hint="eastAsia"/>
          <w:color w:val="000000"/>
          <w:sz w:val="28"/>
          <w:szCs w:val="32"/>
        </w:rPr>
        <w:t>(%)</w:t>
      </w:r>
      <w:r w:rsidRPr="00AA3255">
        <w:rPr>
          <w:rFonts w:eastAsia="標楷體" w:hAnsi="標楷體" w:hint="eastAsia"/>
          <w:color w:val="000000"/>
          <w:sz w:val="28"/>
          <w:szCs w:val="32"/>
        </w:rPr>
        <w:t>為單位，其數值應填</w:t>
      </w:r>
      <w:r w:rsidRPr="00AA3255">
        <w:rPr>
          <w:rFonts w:eastAsia="標楷體" w:hAnsi="標楷體" w:hint="eastAsia"/>
          <w:color w:val="000000"/>
          <w:sz w:val="28"/>
          <w:szCs w:val="32"/>
        </w:rPr>
        <w:t xml:space="preserve"> </w:t>
      </w:r>
    </w:p>
    <w:p w:rsidR="006E0CAE" w:rsidRPr="00AA3255" w:rsidRDefault="00486C44" w:rsidP="00486C44">
      <w:pPr>
        <w:snapToGrid w:val="0"/>
        <w:spacing w:line="400" w:lineRule="exact"/>
        <w:ind w:left="720"/>
        <w:contextualSpacing/>
        <w:jc w:val="both"/>
        <w:rPr>
          <w:rFonts w:eastAsia="標楷體" w:hAnsi="標楷體"/>
          <w:color w:val="000000"/>
          <w:sz w:val="28"/>
          <w:szCs w:val="32"/>
        </w:rPr>
      </w:pPr>
      <w:r w:rsidRPr="00AA3255">
        <w:rPr>
          <w:rFonts w:eastAsia="標楷體" w:hAnsi="標楷體" w:hint="eastAsia"/>
          <w:color w:val="000000"/>
          <w:sz w:val="28"/>
          <w:szCs w:val="32"/>
        </w:rPr>
        <w:t xml:space="preserve">     </w:t>
      </w:r>
      <w:r w:rsidRPr="00AA3255">
        <w:rPr>
          <w:rFonts w:eastAsia="標楷體" w:hAnsi="標楷體" w:hint="eastAsia"/>
          <w:color w:val="000000"/>
          <w:sz w:val="28"/>
          <w:szCs w:val="32"/>
        </w:rPr>
        <w:t>寫至小數點後二位</w:t>
      </w:r>
      <w:r w:rsidRPr="00AA3255">
        <w:rPr>
          <w:rFonts w:ascii="標楷體" w:eastAsia="標楷體" w:hAnsi="標楷體" w:hint="eastAsia"/>
          <w:color w:val="000000"/>
          <w:sz w:val="28"/>
          <w:szCs w:val="32"/>
        </w:rPr>
        <w:t>。</w:t>
      </w:r>
    </w:p>
    <w:p w:rsidR="00527D02" w:rsidRPr="00AA3255" w:rsidRDefault="00BB65F7" w:rsidP="00BB65F7">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十</w:t>
      </w:r>
      <w:r w:rsidR="004723FC">
        <w:rPr>
          <w:rFonts w:ascii="Times New Roman" w:hAnsi="標楷體"/>
          <w:color w:val="000000"/>
          <w:szCs w:val="28"/>
        </w:rPr>
        <w:t>七</w:t>
      </w:r>
      <w:r w:rsidRPr="00AA3255">
        <w:rPr>
          <w:rFonts w:hAnsi="標楷體"/>
          <w:color w:val="000000"/>
          <w:szCs w:val="28"/>
        </w:rPr>
        <w:t>、</w:t>
      </w:r>
      <w:r w:rsidR="0004055E" w:rsidRPr="00AA3255">
        <w:rPr>
          <w:rFonts w:ascii="Times New Roman" w:hAnsi="標楷體" w:hint="default"/>
          <w:color w:val="000000"/>
          <w:szCs w:val="28"/>
        </w:rPr>
        <w:t>投標文件</w:t>
      </w:r>
      <w:r w:rsidR="006E1208" w:rsidRPr="00AA3255">
        <w:rPr>
          <w:rFonts w:ascii="Times New Roman" w:hAnsi="標楷體" w:hint="default"/>
          <w:color w:val="000000"/>
          <w:szCs w:val="28"/>
        </w:rPr>
        <w:t>收件</w:t>
      </w:r>
      <w:r w:rsidR="00730537" w:rsidRPr="00AA3255">
        <w:rPr>
          <w:rFonts w:ascii="Times New Roman" w:hAnsi="標楷體" w:hint="default"/>
          <w:color w:val="000000"/>
          <w:szCs w:val="28"/>
        </w:rPr>
        <w:t>地點</w:t>
      </w:r>
      <w:r w:rsidR="0004055E" w:rsidRPr="00AA3255">
        <w:rPr>
          <w:rFonts w:ascii="Times New Roman" w:hAnsi="標楷體" w:hint="default"/>
          <w:color w:val="000000"/>
          <w:szCs w:val="28"/>
        </w:rPr>
        <w:t>及截止期限：</w:t>
      </w:r>
    </w:p>
    <w:p w:rsidR="00C160C1" w:rsidRPr="00AA3255" w:rsidRDefault="00A76281" w:rsidP="007F5227">
      <w:pPr>
        <w:numPr>
          <w:ilvl w:val="0"/>
          <w:numId w:val="21"/>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截止投標期限</w:t>
      </w:r>
      <w:r w:rsidR="00B975AF" w:rsidRPr="00AA3255">
        <w:rPr>
          <w:rFonts w:eastAsia="標楷體" w:hAnsi="標楷體"/>
          <w:color w:val="000000"/>
          <w:sz w:val="28"/>
          <w:szCs w:val="32"/>
        </w:rPr>
        <w:t>(</w:t>
      </w:r>
      <w:r w:rsidR="002101D8" w:rsidRPr="00AA3255">
        <w:rPr>
          <w:rFonts w:eastAsia="標楷體" w:hAnsi="標楷體"/>
          <w:color w:val="000000"/>
          <w:sz w:val="28"/>
          <w:szCs w:val="32"/>
        </w:rPr>
        <w:t>OO</w:t>
      </w:r>
      <w:r w:rsidR="002101D8" w:rsidRPr="00AA3255">
        <w:rPr>
          <w:rFonts w:eastAsia="標楷體" w:hAnsi="標楷體"/>
          <w:color w:val="000000"/>
          <w:sz w:val="28"/>
          <w:szCs w:val="32"/>
        </w:rPr>
        <w:t>年</w:t>
      </w:r>
      <w:r w:rsidR="002101D8" w:rsidRPr="00AA3255">
        <w:rPr>
          <w:rFonts w:eastAsia="標楷體" w:hAnsi="標楷體"/>
          <w:color w:val="000000"/>
          <w:sz w:val="28"/>
          <w:szCs w:val="32"/>
        </w:rPr>
        <w:t>OO</w:t>
      </w:r>
      <w:r w:rsidR="002101D8" w:rsidRPr="00AA3255">
        <w:rPr>
          <w:rFonts w:eastAsia="標楷體" w:hAnsi="標楷體"/>
          <w:color w:val="000000"/>
          <w:sz w:val="28"/>
          <w:szCs w:val="32"/>
        </w:rPr>
        <w:t>月</w:t>
      </w:r>
      <w:r w:rsidR="002101D8" w:rsidRPr="00AA3255">
        <w:rPr>
          <w:rFonts w:eastAsia="標楷體" w:hAnsi="標楷體"/>
          <w:color w:val="000000"/>
          <w:sz w:val="28"/>
          <w:szCs w:val="32"/>
        </w:rPr>
        <w:t>OO</w:t>
      </w:r>
      <w:r w:rsidR="002101D8" w:rsidRPr="00AA3255">
        <w:rPr>
          <w:rFonts w:eastAsia="標楷體" w:hAnsi="標楷體"/>
          <w:color w:val="000000"/>
          <w:sz w:val="28"/>
          <w:szCs w:val="32"/>
        </w:rPr>
        <w:t>日</w:t>
      </w:r>
      <w:r w:rsidR="00C61936" w:rsidRPr="00AA3255">
        <w:rPr>
          <w:rFonts w:eastAsia="標楷體" w:hAnsi="標楷體"/>
          <w:color w:val="000000"/>
          <w:sz w:val="28"/>
          <w:szCs w:val="32"/>
        </w:rPr>
        <w:t>下午</w:t>
      </w:r>
      <w:r w:rsidR="00C61936" w:rsidRPr="00AA3255">
        <w:rPr>
          <w:rFonts w:eastAsia="標楷體" w:hAnsi="標楷體"/>
          <w:color w:val="000000"/>
          <w:sz w:val="28"/>
          <w:szCs w:val="32"/>
        </w:rPr>
        <w:t>5</w:t>
      </w:r>
      <w:r w:rsidR="00C61936" w:rsidRPr="00AA3255">
        <w:rPr>
          <w:rFonts w:eastAsia="標楷體" w:hAnsi="標楷體"/>
          <w:color w:val="000000"/>
          <w:sz w:val="28"/>
          <w:szCs w:val="32"/>
        </w:rPr>
        <w:t>時</w:t>
      </w:r>
      <w:r w:rsidR="00B975AF" w:rsidRPr="00AA3255">
        <w:rPr>
          <w:rFonts w:eastAsia="標楷體" w:hAnsi="標楷體"/>
          <w:color w:val="000000"/>
          <w:sz w:val="28"/>
          <w:szCs w:val="32"/>
        </w:rPr>
        <w:t>)</w:t>
      </w:r>
      <w:r w:rsidR="00177821" w:rsidRPr="00AA3255">
        <w:rPr>
          <w:rFonts w:eastAsia="標楷體" w:hAnsi="標楷體"/>
          <w:color w:val="000000"/>
          <w:sz w:val="28"/>
          <w:szCs w:val="32"/>
        </w:rPr>
        <w:t>前，以掛號郵</w:t>
      </w:r>
      <w:r w:rsidR="00BB7707" w:rsidRPr="00AA3255">
        <w:rPr>
          <w:rFonts w:eastAsia="標楷體" w:hAnsi="標楷體"/>
          <w:color w:val="000000"/>
          <w:sz w:val="28"/>
          <w:szCs w:val="32"/>
        </w:rPr>
        <w:t>遞</w:t>
      </w:r>
      <w:r w:rsidR="00843D11" w:rsidRPr="00AA3255">
        <w:rPr>
          <w:rFonts w:eastAsia="標楷體" w:hAnsi="標楷體"/>
          <w:color w:val="000000"/>
          <w:sz w:val="28"/>
          <w:szCs w:val="32"/>
        </w:rPr>
        <w:t>（郵戳為憑）</w:t>
      </w:r>
      <w:r w:rsidR="00177821" w:rsidRPr="00AA3255">
        <w:rPr>
          <w:rFonts w:eastAsia="標楷體" w:hAnsi="標楷體"/>
          <w:color w:val="000000"/>
          <w:sz w:val="28"/>
          <w:szCs w:val="32"/>
        </w:rPr>
        <w:t>或專人送達</w:t>
      </w:r>
      <w:r w:rsidR="00B975AF" w:rsidRPr="00AA3255">
        <w:rPr>
          <w:rFonts w:eastAsia="標楷體" w:hAnsi="標楷體"/>
          <w:color w:val="000000"/>
          <w:sz w:val="28"/>
          <w:szCs w:val="32"/>
        </w:rPr>
        <w:t>或寄達</w:t>
      </w:r>
      <w:r w:rsidR="00DF4DD1">
        <w:rPr>
          <w:rFonts w:eastAsia="標楷體" w:hAnsi="標楷體" w:hint="eastAsia"/>
          <w:color w:val="FF0000"/>
          <w:sz w:val="28"/>
          <w:szCs w:val="32"/>
        </w:rPr>
        <w:t>屏東縣</w:t>
      </w:r>
      <w:r w:rsidR="00983C54">
        <w:rPr>
          <w:rFonts w:eastAsia="標楷體" w:hAnsi="標楷體" w:hint="eastAsia"/>
          <w:color w:val="FF0000"/>
          <w:sz w:val="28"/>
          <w:szCs w:val="32"/>
        </w:rPr>
        <w:t>霧臺</w:t>
      </w:r>
      <w:r w:rsidR="00162E45">
        <w:rPr>
          <w:rFonts w:eastAsia="標楷體" w:hAnsi="標楷體" w:hint="eastAsia"/>
          <w:color w:val="FF0000"/>
          <w:sz w:val="28"/>
          <w:szCs w:val="32"/>
        </w:rPr>
        <w:t>鄕</w:t>
      </w:r>
      <w:r w:rsidR="00983C54">
        <w:rPr>
          <w:rFonts w:eastAsia="標楷體" w:hAnsi="標楷體" w:hint="eastAsia"/>
          <w:color w:val="FF0000"/>
          <w:sz w:val="28"/>
          <w:szCs w:val="32"/>
        </w:rPr>
        <w:t>霧台村文化街</w:t>
      </w:r>
      <w:r w:rsidR="00983C54">
        <w:rPr>
          <w:rFonts w:eastAsia="標楷體" w:hAnsi="標楷體" w:hint="eastAsia"/>
          <w:color w:val="FF0000"/>
          <w:sz w:val="28"/>
          <w:szCs w:val="32"/>
        </w:rPr>
        <w:t>200</w:t>
      </w:r>
      <w:r w:rsidR="00D65A54" w:rsidRPr="00D65A54">
        <w:rPr>
          <w:rFonts w:eastAsia="標楷體" w:hAnsi="標楷體" w:hint="eastAsia"/>
          <w:color w:val="FF0000"/>
          <w:sz w:val="28"/>
          <w:szCs w:val="32"/>
        </w:rPr>
        <w:t>號</w:t>
      </w:r>
      <w:r w:rsidR="00B975AF" w:rsidRPr="00AA3255">
        <w:rPr>
          <w:rFonts w:eastAsia="標楷體" w:hAnsi="標楷體"/>
          <w:color w:val="000000"/>
          <w:sz w:val="28"/>
          <w:szCs w:val="32"/>
        </w:rPr>
        <w:t>。</w:t>
      </w:r>
    </w:p>
    <w:p w:rsidR="0004055E" w:rsidRPr="00AA3255" w:rsidRDefault="00555DB2" w:rsidP="007F5227">
      <w:pPr>
        <w:numPr>
          <w:ilvl w:val="0"/>
          <w:numId w:val="21"/>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截止收件日或開標日為辦公日，而該日因故停止辦公，以次一辦公日之同一截止收件或開標時間代之。</w:t>
      </w:r>
    </w:p>
    <w:p w:rsidR="008A35D9" w:rsidRPr="00AA3255" w:rsidRDefault="00BB65F7" w:rsidP="00BB65F7">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十</w:t>
      </w:r>
      <w:r w:rsidR="004723FC">
        <w:rPr>
          <w:rFonts w:ascii="Times New Roman" w:hAnsi="標楷體"/>
          <w:color w:val="000000"/>
          <w:szCs w:val="28"/>
        </w:rPr>
        <w:t>八</w:t>
      </w:r>
      <w:r w:rsidRPr="00AA3255">
        <w:rPr>
          <w:rFonts w:hAnsi="標楷體"/>
          <w:color w:val="000000"/>
          <w:szCs w:val="28"/>
        </w:rPr>
        <w:t>、</w:t>
      </w:r>
      <w:r w:rsidR="008A35D9" w:rsidRPr="00AA3255">
        <w:rPr>
          <w:rFonts w:ascii="Times New Roman" w:hAnsi="標楷體" w:hint="default"/>
          <w:color w:val="000000"/>
          <w:szCs w:val="28"/>
        </w:rPr>
        <w:t>押標金繳納方式、沒收與發還：</w:t>
      </w:r>
    </w:p>
    <w:p w:rsidR="00273050" w:rsidRPr="00AA3255" w:rsidRDefault="00273050" w:rsidP="007F5227">
      <w:pPr>
        <w:numPr>
          <w:ilvl w:val="0"/>
          <w:numId w:val="22"/>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本</w:t>
      </w:r>
      <w:r w:rsidR="00F73FB7" w:rsidRPr="00AA3255">
        <w:rPr>
          <w:rFonts w:eastAsia="標楷體" w:hAnsi="標楷體"/>
          <w:color w:val="000000"/>
          <w:sz w:val="28"/>
          <w:szCs w:val="32"/>
        </w:rPr>
        <w:t>標租</w:t>
      </w:r>
      <w:r w:rsidRPr="00AA3255">
        <w:rPr>
          <w:rFonts w:eastAsia="標楷體" w:hAnsi="標楷體"/>
          <w:color w:val="000000"/>
          <w:sz w:val="28"/>
          <w:szCs w:val="32"/>
        </w:rPr>
        <w:t>之押標金金額為新</w:t>
      </w:r>
      <w:r w:rsidR="00CA3ADD" w:rsidRPr="00AA3255">
        <w:rPr>
          <w:rFonts w:eastAsia="標楷體" w:hAnsi="標楷體"/>
          <w:color w:val="000000"/>
          <w:sz w:val="28"/>
          <w:szCs w:val="32"/>
        </w:rPr>
        <w:t>臺</w:t>
      </w:r>
      <w:r w:rsidRPr="00AA3255">
        <w:rPr>
          <w:rFonts w:eastAsia="標楷體" w:hAnsi="標楷體"/>
          <w:color w:val="000000"/>
          <w:sz w:val="28"/>
          <w:szCs w:val="32"/>
        </w:rPr>
        <w:t>幣</w:t>
      </w:r>
      <w:r w:rsidR="003D76E8" w:rsidRPr="003D76E8">
        <w:rPr>
          <w:rFonts w:eastAsia="標楷體" w:hAnsi="標楷體" w:hint="eastAsia"/>
          <w:color w:val="0000FF"/>
          <w:sz w:val="28"/>
          <w:szCs w:val="32"/>
        </w:rPr>
        <w:t>12</w:t>
      </w:r>
      <w:r w:rsidRPr="00AA3255">
        <w:rPr>
          <w:rFonts w:eastAsia="標楷體" w:hAnsi="標楷體"/>
          <w:color w:val="000000"/>
          <w:sz w:val="28"/>
          <w:szCs w:val="32"/>
        </w:rPr>
        <w:t>萬元</w:t>
      </w:r>
      <w:r w:rsidR="00CD71DF" w:rsidRPr="00AA3255">
        <w:rPr>
          <w:rFonts w:eastAsia="標楷體" w:hAnsi="標楷體"/>
          <w:color w:val="000000"/>
          <w:sz w:val="28"/>
          <w:szCs w:val="32"/>
        </w:rPr>
        <w:t>(</w:t>
      </w:r>
      <w:r w:rsidR="000D776F" w:rsidRPr="00AA3255">
        <w:rPr>
          <w:rFonts w:eastAsia="標楷體" w:hAnsi="標楷體"/>
          <w:color w:val="000000"/>
          <w:sz w:val="28"/>
          <w:szCs w:val="32"/>
        </w:rPr>
        <w:t>押標金</w:t>
      </w:r>
      <w:r w:rsidR="00260D4B" w:rsidRPr="00AA3255">
        <w:rPr>
          <w:rFonts w:eastAsia="標楷體" w:hAnsi="標楷體"/>
          <w:color w:val="000000"/>
          <w:sz w:val="28"/>
          <w:szCs w:val="32"/>
        </w:rPr>
        <w:t>參考</w:t>
      </w:r>
      <w:r w:rsidR="000D776F" w:rsidRPr="00AA3255">
        <w:rPr>
          <w:rFonts w:eastAsia="標楷體" w:hAnsi="標楷體"/>
          <w:color w:val="000000"/>
          <w:sz w:val="28"/>
          <w:szCs w:val="32"/>
        </w:rPr>
        <w:t>說明：由機關於招標時，依案場規模載明，以不逾預算金額或預估採購總額之</w:t>
      </w:r>
      <w:r w:rsidR="000D776F" w:rsidRPr="00AA3255">
        <w:rPr>
          <w:rFonts w:eastAsia="標楷體" w:hAnsi="標楷體"/>
          <w:color w:val="000000"/>
          <w:sz w:val="28"/>
          <w:szCs w:val="32"/>
        </w:rPr>
        <w:t>5%</w:t>
      </w:r>
      <w:r w:rsidR="000D776F" w:rsidRPr="00AA3255">
        <w:rPr>
          <w:rFonts w:eastAsia="標楷體" w:hAnsi="標楷體"/>
          <w:color w:val="000000"/>
          <w:sz w:val="28"/>
          <w:szCs w:val="32"/>
        </w:rPr>
        <w:t>為原則；但不得逾新臺幣</w:t>
      </w:r>
      <w:r w:rsidR="000D776F" w:rsidRPr="00AA3255">
        <w:rPr>
          <w:rFonts w:eastAsia="標楷體" w:hAnsi="標楷體"/>
          <w:color w:val="000000"/>
          <w:sz w:val="28"/>
          <w:szCs w:val="32"/>
        </w:rPr>
        <w:t>5</w:t>
      </w:r>
      <w:r w:rsidR="000D776F" w:rsidRPr="00AA3255">
        <w:rPr>
          <w:rFonts w:eastAsia="標楷體" w:hAnsi="標楷體"/>
          <w:color w:val="000000"/>
          <w:sz w:val="28"/>
          <w:szCs w:val="32"/>
        </w:rPr>
        <w:t>千萬元。</w:t>
      </w:r>
      <w:r w:rsidR="00E80FFB" w:rsidRPr="00AA3255">
        <w:rPr>
          <w:rFonts w:eastAsia="標楷體" w:hAnsi="標楷體" w:hint="eastAsia"/>
          <w:color w:val="000000"/>
          <w:sz w:val="28"/>
          <w:szCs w:val="32"/>
        </w:rPr>
        <w:t>建議</w:t>
      </w:r>
      <w:r w:rsidR="00260D4B" w:rsidRPr="00AA3255">
        <w:rPr>
          <w:rFonts w:eastAsia="標楷體" w:hAnsi="標楷體"/>
          <w:color w:val="000000"/>
          <w:sz w:val="28"/>
          <w:szCs w:val="32"/>
        </w:rPr>
        <w:t>押標金</w:t>
      </w:r>
      <w:r w:rsidR="00260D4B" w:rsidRPr="00AA3255">
        <w:rPr>
          <w:rFonts w:eastAsia="標楷體" w:hAnsi="標楷體"/>
          <w:color w:val="000000"/>
          <w:sz w:val="28"/>
          <w:szCs w:val="32"/>
        </w:rPr>
        <w:t>=</w:t>
      </w:r>
      <w:r w:rsidR="00260D4B" w:rsidRPr="00AA39BE">
        <w:rPr>
          <w:rFonts w:eastAsia="標楷體" w:hAnsi="標楷體"/>
          <w:color w:val="0000FF"/>
          <w:sz w:val="28"/>
          <w:szCs w:val="32"/>
        </w:rPr>
        <w:t>基本設備設置容量</w:t>
      </w:r>
      <w:r w:rsidR="00260D4B" w:rsidRPr="00AA39BE">
        <w:rPr>
          <w:rFonts w:eastAsia="標楷體" w:hAnsi="標楷體"/>
          <w:color w:val="0000FF"/>
          <w:sz w:val="28"/>
          <w:szCs w:val="32"/>
        </w:rPr>
        <w:t>(</w:t>
      </w:r>
      <w:r w:rsidR="00260D4B" w:rsidRPr="00AA3255">
        <w:rPr>
          <w:rFonts w:eastAsia="標楷體" w:hAnsi="標楷體"/>
          <w:color w:val="000000"/>
          <w:sz w:val="28"/>
          <w:szCs w:val="32"/>
        </w:rPr>
        <w:t xml:space="preserve">kWp) </w:t>
      </w:r>
      <w:r w:rsidR="00260D4B" w:rsidRPr="00AA3255">
        <w:rPr>
          <w:rFonts w:eastAsia="標楷體" w:hAnsi="標楷體"/>
          <w:color w:val="000000"/>
          <w:sz w:val="28"/>
          <w:szCs w:val="32"/>
        </w:rPr>
        <w:t>×</w:t>
      </w:r>
      <w:r w:rsidR="00E80FFB" w:rsidRPr="00AA3255">
        <w:rPr>
          <w:rFonts w:eastAsia="標楷體" w:hAnsi="標楷體"/>
          <w:color w:val="000000"/>
          <w:sz w:val="28"/>
          <w:szCs w:val="32"/>
        </w:rPr>
        <w:t>1,000</w:t>
      </w:r>
      <w:r w:rsidR="00115CD6">
        <w:rPr>
          <w:rFonts w:eastAsia="標楷體" w:hAnsi="標楷體" w:hint="eastAsia"/>
          <w:color w:val="000000"/>
          <w:sz w:val="28"/>
          <w:szCs w:val="32"/>
        </w:rPr>
        <w:t xml:space="preserve"> </w:t>
      </w:r>
      <w:r w:rsidR="007F4DF2" w:rsidRPr="00AA3255">
        <w:rPr>
          <w:rFonts w:eastAsia="標楷體" w:hAnsi="標楷體" w:hint="eastAsia"/>
          <w:color w:val="000000"/>
          <w:sz w:val="28"/>
          <w:szCs w:val="32"/>
        </w:rPr>
        <w:t>元</w:t>
      </w:r>
      <w:r w:rsidR="00260D4B" w:rsidRPr="00AA3255">
        <w:rPr>
          <w:rFonts w:eastAsia="標楷體" w:hAnsi="標楷體"/>
          <w:color w:val="000000"/>
          <w:sz w:val="28"/>
          <w:szCs w:val="32"/>
        </w:rPr>
        <w:t>/</w:t>
      </w:r>
      <w:r w:rsidR="00E80FFB" w:rsidRPr="00AA3255">
        <w:rPr>
          <w:rFonts w:eastAsia="標楷體" w:hAnsi="標楷體"/>
          <w:color w:val="000000"/>
          <w:sz w:val="28"/>
          <w:szCs w:val="32"/>
        </w:rPr>
        <w:t>kWp</w:t>
      </w:r>
      <w:r w:rsidR="00E80FFB" w:rsidRPr="00AA3255">
        <w:rPr>
          <w:rFonts w:eastAsia="標楷體" w:hAnsi="標楷體" w:hint="eastAsia"/>
          <w:color w:val="000000"/>
          <w:sz w:val="28"/>
          <w:szCs w:val="32"/>
        </w:rPr>
        <w:t>來收取</w:t>
      </w:r>
      <w:r w:rsidR="00766273" w:rsidRPr="00AA3255">
        <w:rPr>
          <w:rFonts w:eastAsia="標楷體" w:hAnsi="標楷體" w:hint="eastAsia"/>
          <w:color w:val="000000"/>
          <w:sz w:val="28"/>
          <w:szCs w:val="32"/>
        </w:rPr>
        <w:t>，押標金亦可視容量大小而自訂</w:t>
      </w:r>
      <w:r w:rsidR="00CD71DF" w:rsidRPr="00AA3255">
        <w:rPr>
          <w:rFonts w:eastAsia="標楷體" w:hAnsi="標楷體"/>
          <w:color w:val="000000"/>
          <w:sz w:val="28"/>
          <w:szCs w:val="32"/>
        </w:rPr>
        <w:t>)</w:t>
      </w:r>
      <w:r w:rsidRPr="00AA3255">
        <w:rPr>
          <w:rFonts w:eastAsia="標楷體" w:hAnsi="標楷體"/>
          <w:color w:val="000000"/>
          <w:sz w:val="28"/>
          <w:szCs w:val="32"/>
        </w:rPr>
        <w:t>，投標廠商應以</w:t>
      </w:r>
      <w:r w:rsidR="00B722D6" w:rsidRPr="00AA3255">
        <w:rPr>
          <w:rFonts w:eastAsia="標楷體" w:hAnsi="標楷體"/>
          <w:color w:val="000000"/>
          <w:sz w:val="28"/>
          <w:szCs w:val="32"/>
        </w:rPr>
        <w:t>下列方式繳納：現金</w:t>
      </w:r>
      <w:r w:rsidR="007D6191" w:rsidRPr="00AA3255">
        <w:rPr>
          <w:rFonts w:eastAsia="標楷體" w:hAnsi="標楷體"/>
          <w:color w:val="000000"/>
          <w:sz w:val="28"/>
          <w:szCs w:val="32"/>
        </w:rPr>
        <w:t>（應於截止投標期前繳納至</w:t>
      </w:r>
      <w:r w:rsidR="00B722D6" w:rsidRPr="00AA3255">
        <w:rPr>
          <w:rFonts w:eastAsia="標楷體" w:hAnsi="標楷體"/>
          <w:color w:val="000000"/>
          <w:sz w:val="28"/>
          <w:szCs w:val="32"/>
        </w:rPr>
        <w:t>出租</w:t>
      </w:r>
      <w:r w:rsidR="007D6191" w:rsidRPr="00AA3255">
        <w:rPr>
          <w:rFonts w:eastAsia="標楷體" w:hAnsi="標楷體" w:hint="eastAsia"/>
          <w:color w:val="000000"/>
          <w:sz w:val="28"/>
          <w:szCs w:val="32"/>
        </w:rPr>
        <w:t>機關</w:t>
      </w:r>
      <w:r w:rsidR="00B722D6" w:rsidRPr="00AA3255">
        <w:rPr>
          <w:rFonts w:eastAsia="標楷體" w:hAnsi="標楷體"/>
          <w:color w:val="000000"/>
          <w:sz w:val="28"/>
          <w:szCs w:val="32"/>
        </w:rPr>
        <w:t>或</w:t>
      </w:r>
      <w:r w:rsidR="007D6191" w:rsidRPr="00AA3255">
        <w:rPr>
          <w:rFonts w:eastAsia="標楷體" w:hAnsi="標楷體"/>
          <w:color w:val="000000"/>
          <w:sz w:val="28"/>
          <w:szCs w:val="32"/>
        </w:rPr>
        <w:t>不動產管理</w:t>
      </w:r>
      <w:r w:rsidR="00B722D6" w:rsidRPr="00AA3255">
        <w:rPr>
          <w:rFonts w:eastAsia="標楷體" w:hAnsi="標楷體"/>
          <w:color w:val="000000"/>
          <w:sz w:val="28"/>
          <w:szCs w:val="32"/>
        </w:rPr>
        <w:t>機關指定之「</w:t>
      </w:r>
      <w:r w:rsidR="00983C54" w:rsidRPr="00983C54">
        <w:rPr>
          <w:rFonts w:ascii="標楷體" w:eastAsia="標楷體" w:hAnsi="標楷體"/>
          <w:color w:val="FF0000"/>
          <w:sz w:val="28"/>
          <w:szCs w:val="28"/>
        </w:rPr>
        <w:t>霧臺鄉霧臺國民小學</w:t>
      </w:r>
      <w:r w:rsidR="00B722D6" w:rsidRPr="00AA3255">
        <w:rPr>
          <w:rFonts w:eastAsia="標楷體" w:hAnsi="標楷體"/>
          <w:color w:val="000000"/>
          <w:sz w:val="28"/>
          <w:szCs w:val="32"/>
        </w:rPr>
        <w:t>押標金專戶」）、金融機構所簽發之本票、支票、保付支票、郵政匯票（抬頭應書名：「</w:t>
      </w:r>
      <w:r w:rsidR="00983C54" w:rsidRPr="00983C54">
        <w:rPr>
          <w:rFonts w:ascii="標楷體" w:eastAsia="標楷體" w:hAnsi="標楷體"/>
          <w:color w:val="FF0000"/>
          <w:sz w:val="28"/>
          <w:szCs w:val="28"/>
        </w:rPr>
        <w:t>霧臺鄉霧臺國民小學</w:t>
      </w:r>
      <w:r w:rsidR="007D6191" w:rsidRPr="00AA3255">
        <w:rPr>
          <w:rFonts w:eastAsia="標楷體" w:hAnsi="標楷體"/>
          <w:color w:val="000000"/>
          <w:sz w:val="28"/>
          <w:szCs w:val="32"/>
        </w:rPr>
        <w:t>」後並予劃線）、政府公債、設定質權（</w:t>
      </w:r>
      <w:r w:rsidR="007D6191" w:rsidRPr="00AA3255">
        <w:rPr>
          <w:rFonts w:eastAsia="標楷體" w:hAnsi="標楷體" w:hint="eastAsia"/>
          <w:color w:val="000000"/>
          <w:sz w:val="28"/>
          <w:szCs w:val="32"/>
        </w:rPr>
        <w:t>出租機關</w:t>
      </w:r>
      <w:r w:rsidR="00B722D6" w:rsidRPr="00AA3255">
        <w:rPr>
          <w:rFonts w:eastAsia="標楷體" w:hAnsi="標楷體"/>
          <w:color w:val="000000"/>
          <w:sz w:val="28"/>
          <w:szCs w:val="32"/>
        </w:rPr>
        <w:t>或</w:t>
      </w:r>
      <w:r w:rsidR="007D6191" w:rsidRPr="00AA3255">
        <w:rPr>
          <w:rFonts w:eastAsia="標楷體" w:hAnsi="標楷體" w:hint="eastAsia"/>
          <w:color w:val="000000"/>
          <w:sz w:val="28"/>
          <w:szCs w:val="32"/>
        </w:rPr>
        <w:t>不動產</w:t>
      </w:r>
      <w:r w:rsidR="00B722D6" w:rsidRPr="00AA3255">
        <w:rPr>
          <w:rFonts w:eastAsia="標楷體" w:hAnsi="標楷體"/>
          <w:color w:val="000000"/>
          <w:sz w:val="28"/>
          <w:szCs w:val="32"/>
        </w:rPr>
        <w:t>管理機關為質權人）之金融機構定期存款單、銀行之書面連帶保證（</w:t>
      </w:r>
      <w:r w:rsidR="007D6191" w:rsidRPr="00AA3255">
        <w:rPr>
          <w:rFonts w:eastAsia="標楷體" w:hAnsi="標楷體" w:hint="eastAsia"/>
          <w:color w:val="000000"/>
          <w:sz w:val="28"/>
          <w:szCs w:val="32"/>
        </w:rPr>
        <w:t>出租機關</w:t>
      </w:r>
      <w:r w:rsidR="007D6191" w:rsidRPr="00AA3255">
        <w:rPr>
          <w:rFonts w:eastAsia="標楷體" w:hAnsi="標楷體"/>
          <w:color w:val="000000"/>
          <w:sz w:val="28"/>
          <w:szCs w:val="32"/>
        </w:rPr>
        <w:t>或</w:t>
      </w:r>
      <w:r w:rsidR="007D6191" w:rsidRPr="00AA3255">
        <w:rPr>
          <w:rFonts w:eastAsia="標楷體" w:hAnsi="標楷體" w:hint="eastAsia"/>
          <w:color w:val="000000"/>
          <w:sz w:val="28"/>
          <w:szCs w:val="32"/>
        </w:rPr>
        <w:t>不動產</w:t>
      </w:r>
      <w:r w:rsidR="007D6191" w:rsidRPr="00AA3255">
        <w:rPr>
          <w:rFonts w:eastAsia="標楷體" w:hAnsi="標楷體"/>
          <w:color w:val="000000"/>
          <w:sz w:val="28"/>
          <w:szCs w:val="32"/>
        </w:rPr>
        <w:t>管理機關</w:t>
      </w:r>
      <w:r w:rsidR="00B722D6" w:rsidRPr="00AA3255">
        <w:rPr>
          <w:rFonts w:eastAsia="標楷體" w:hAnsi="標楷體"/>
          <w:color w:val="000000"/>
          <w:sz w:val="28"/>
          <w:szCs w:val="32"/>
        </w:rPr>
        <w:t>為被保證人）；並應參照「押標金保證金暨其他擔保作業辦法」規定之格式。另廠商若持未參加票據交換之金融機構付款支票（即該支票右上方無交換章），繳交押標金時，須加收新臺幣壹佰元之代收票據手續費。</w:t>
      </w:r>
    </w:p>
    <w:p w:rsidR="00273050" w:rsidRPr="00AA3255" w:rsidRDefault="00273050" w:rsidP="007F5227">
      <w:pPr>
        <w:numPr>
          <w:ilvl w:val="0"/>
          <w:numId w:val="22"/>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上述押標金之方式，擇一放入標封內</w:t>
      </w:r>
      <w:r w:rsidRPr="00AA3255">
        <w:rPr>
          <w:rFonts w:eastAsia="標楷體" w:hAnsi="標楷體"/>
          <w:color w:val="000000"/>
          <w:sz w:val="28"/>
          <w:szCs w:val="32"/>
        </w:rPr>
        <w:t>(</w:t>
      </w:r>
      <w:r w:rsidRPr="00AA3255">
        <w:rPr>
          <w:rFonts w:eastAsia="標楷體" w:hAnsi="標楷體"/>
          <w:color w:val="000000"/>
          <w:sz w:val="28"/>
          <w:szCs w:val="32"/>
        </w:rPr>
        <w:t>以現金繳納者應附繳納憑證</w:t>
      </w:r>
      <w:r w:rsidRPr="00AA3255">
        <w:rPr>
          <w:rFonts w:eastAsia="標楷體" w:hAnsi="標楷體"/>
          <w:color w:val="000000"/>
          <w:sz w:val="28"/>
          <w:szCs w:val="32"/>
        </w:rPr>
        <w:t>)</w:t>
      </w:r>
      <w:r w:rsidRPr="00AA3255">
        <w:rPr>
          <w:rFonts w:eastAsia="標楷體" w:hAnsi="標楷體"/>
          <w:color w:val="000000"/>
          <w:sz w:val="28"/>
          <w:szCs w:val="32"/>
        </w:rPr>
        <w:t>。凡未按規定繳納押標金者，其所投之標即被視為無效，開標後未得標者，當場無息退還</w:t>
      </w:r>
      <w:r w:rsidRPr="00AA3255">
        <w:rPr>
          <w:rFonts w:eastAsia="標楷體" w:hAnsi="標楷體"/>
          <w:color w:val="000000"/>
          <w:sz w:val="28"/>
          <w:szCs w:val="32"/>
        </w:rPr>
        <w:t>(</w:t>
      </w:r>
      <w:r w:rsidRPr="00AA3255">
        <w:rPr>
          <w:rFonts w:eastAsia="標楷體" w:hAnsi="標楷體"/>
          <w:color w:val="000000"/>
          <w:sz w:val="28"/>
          <w:szCs w:val="32"/>
        </w:rPr>
        <w:t>現金繳納者七日內，得標者於完成簽約手續後無息發還</w:t>
      </w:r>
      <w:r w:rsidRPr="00AA3255">
        <w:rPr>
          <w:rFonts w:eastAsia="標楷體" w:hAnsi="標楷體"/>
          <w:color w:val="000000"/>
          <w:sz w:val="28"/>
          <w:szCs w:val="32"/>
        </w:rPr>
        <w:t>)</w:t>
      </w:r>
      <w:r w:rsidRPr="00AA3255">
        <w:rPr>
          <w:rFonts w:eastAsia="標楷體" w:hAnsi="標楷體"/>
          <w:color w:val="000000"/>
          <w:sz w:val="28"/>
          <w:szCs w:val="32"/>
        </w:rPr>
        <w:t>。</w:t>
      </w:r>
    </w:p>
    <w:p w:rsidR="00273050" w:rsidRPr="00AA3255" w:rsidRDefault="00273050" w:rsidP="007F5227">
      <w:pPr>
        <w:numPr>
          <w:ilvl w:val="0"/>
          <w:numId w:val="22"/>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押標金採用方式涉及有效期時，應定於開標日後三十日以上。</w:t>
      </w:r>
    </w:p>
    <w:p w:rsidR="00273050" w:rsidRPr="00AA3255" w:rsidRDefault="00B722D6" w:rsidP="007F5227">
      <w:pPr>
        <w:numPr>
          <w:ilvl w:val="0"/>
          <w:numId w:val="22"/>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廠商有下列情形之一者，其所繳納之押標金及其孳息，不予發還，其已</w:t>
      </w:r>
      <w:r w:rsidR="00273050" w:rsidRPr="00AA3255">
        <w:rPr>
          <w:rFonts w:eastAsia="標楷體" w:hAnsi="標楷體"/>
          <w:color w:val="000000"/>
          <w:sz w:val="28"/>
          <w:szCs w:val="32"/>
        </w:rPr>
        <w:t>發還者並予追繳：</w:t>
      </w:r>
    </w:p>
    <w:p w:rsidR="00273050" w:rsidRPr="00AA3255" w:rsidRDefault="00273050" w:rsidP="007F5227">
      <w:pPr>
        <w:numPr>
          <w:ilvl w:val="0"/>
          <w:numId w:val="2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以偽造、變造之文件投標。</w:t>
      </w:r>
    </w:p>
    <w:p w:rsidR="00273050" w:rsidRPr="00AA3255" w:rsidRDefault="00273050" w:rsidP="007F5227">
      <w:pPr>
        <w:numPr>
          <w:ilvl w:val="0"/>
          <w:numId w:val="2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投標廠商另行借用他人名義或證件投標。</w:t>
      </w:r>
    </w:p>
    <w:p w:rsidR="00273050" w:rsidRPr="00AA3255" w:rsidRDefault="00273050" w:rsidP="007F5227">
      <w:pPr>
        <w:numPr>
          <w:ilvl w:val="0"/>
          <w:numId w:val="2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冒用他人名義或證件投標。</w:t>
      </w:r>
    </w:p>
    <w:p w:rsidR="00273050" w:rsidRPr="00AA3255" w:rsidRDefault="00273050" w:rsidP="007F5227">
      <w:pPr>
        <w:numPr>
          <w:ilvl w:val="0"/>
          <w:numId w:val="2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在報價有效期間內撤回其報價。</w:t>
      </w:r>
    </w:p>
    <w:p w:rsidR="00273050" w:rsidRPr="00AA3255" w:rsidRDefault="00273050" w:rsidP="007F5227">
      <w:pPr>
        <w:numPr>
          <w:ilvl w:val="0"/>
          <w:numId w:val="2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開標後應得標者不接受決標或拒不簽約。</w:t>
      </w:r>
    </w:p>
    <w:p w:rsidR="00273050" w:rsidRPr="00AA3255" w:rsidRDefault="00273050" w:rsidP="007F5227">
      <w:pPr>
        <w:numPr>
          <w:ilvl w:val="0"/>
          <w:numId w:val="2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得標後未於規定期限內，繳足</w:t>
      </w:r>
      <w:r w:rsidR="00433EAD" w:rsidRPr="00AA3255">
        <w:rPr>
          <w:rFonts w:eastAsia="標楷體" w:hAnsi="標楷體" w:hint="eastAsia"/>
          <w:color w:val="000000"/>
          <w:sz w:val="28"/>
          <w:szCs w:val="28"/>
        </w:rPr>
        <w:t>履約</w:t>
      </w:r>
      <w:r w:rsidRPr="00AA3255">
        <w:rPr>
          <w:rFonts w:eastAsia="標楷體" w:hAnsi="標楷體"/>
          <w:color w:val="000000"/>
          <w:sz w:val="28"/>
          <w:szCs w:val="28"/>
        </w:rPr>
        <w:t>保證金或提供擔保。</w:t>
      </w:r>
    </w:p>
    <w:p w:rsidR="00B722D6" w:rsidRPr="00AA3255" w:rsidRDefault="00273050" w:rsidP="007F5227">
      <w:pPr>
        <w:numPr>
          <w:ilvl w:val="0"/>
          <w:numId w:val="2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押標金轉換為</w:t>
      </w:r>
      <w:r w:rsidR="00433EAD" w:rsidRPr="00AA3255">
        <w:rPr>
          <w:rFonts w:eastAsia="標楷體" w:hAnsi="標楷體" w:hint="eastAsia"/>
          <w:color w:val="000000"/>
          <w:sz w:val="28"/>
          <w:szCs w:val="28"/>
        </w:rPr>
        <w:t>履約</w:t>
      </w:r>
      <w:r w:rsidRPr="00AA3255">
        <w:rPr>
          <w:rFonts w:eastAsia="標楷體" w:hAnsi="標楷體"/>
          <w:color w:val="000000"/>
          <w:sz w:val="28"/>
          <w:szCs w:val="28"/>
        </w:rPr>
        <w:t>保證金。</w:t>
      </w:r>
    </w:p>
    <w:p w:rsidR="00273050" w:rsidRPr="00AA3255" w:rsidRDefault="00B722D6" w:rsidP="007F5227">
      <w:pPr>
        <w:numPr>
          <w:ilvl w:val="0"/>
          <w:numId w:val="23"/>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其他影響公正之違反法令行為者。</w:t>
      </w:r>
    </w:p>
    <w:p w:rsidR="00C57128" w:rsidRPr="00AA3255" w:rsidRDefault="00BB65F7" w:rsidP="00BB65F7">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十</w:t>
      </w:r>
      <w:r w:rsidR="004723FC">
        <w:rPr>
          <w:rFonts w:ascii="Times New Roman" w:hAnsi="標楷體"/>
          <w:color w:val="000000"/>
          <w:szCs w:val="28"/>
        </w:rPr>
        <w:t>九</w:t>
      </w:r>
      <w:r w:rsidRPr="00AA3255">
        <w:rPr>
          <w:rFonts w:hAnsi="標楷體"/>
          <w:color w:val="000000"/>
          <w:szCs w:val="28"/>
        </w:rPr>
        <w:t>、</w:t>
      </w:r>
      <w:r w:rsidR="00C57128" w:rsidRPr="00AA3255">
        <w:rPr>
          <w:rFonts w:ascii="Times New Roman" w:hAnsi="標楷體" w:hint="default"/>
          <w:color w:val="000000"/>
          <w:szCs w:val="28"/>
        </w:rPr>
        <w:t>開標</w:t>
      </w:r>
      <w:r w:rsidR="002739F8" w:rsidRPr="00AA3255">
        <w:rPr>
          <w:rFonts w:ascii="Times New Roman" w:hAnsi="標楷體" w:hint="default"/>
          <w:color w:val="000000"/>
          <w:szCs w:val="28"/>
        </w:rPr>
        <w:t>：</w:t>
      </w:r>
    </w:p>
    <w:p w:rsidR="00273050" w:rsidRPr="00AA3255" w:rsidRDefault="00273050" w:rsidP="007F5227">
      <w:pPr>
        <w:numPr>
          <w:ilvl w:val="0"/>
          <w:numId w:val="24"/>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本</w:t>
      </w:r>
      <w:r w:rsidR="00F73FB7" w:rsidRPr="00AA3255">
        <w:rPr>
          <w:rFonts w:eastAsia="標楷體" w:hAnsi="標楷體"/>
          <w:color w:val="000000"/>
          <w:sz w:val="28"/>
          <w:szCs w:val="32"/>
        </w:rPr>
        <w:t>標租</w:t>
      </w:r>
      <w:r w:rsidR="00F8614D" w:rsidRPr="00AA3255">
        <w:rPr>
          <w:rFonts w:eastAsia="標楷體" w:hAnsi="標楷體" w:hint="eastAsia"/>
          <w:color w:val="000000"/>
          <w:sz w:val="28"/>
          <w:szCs w:val="32"/>
        </w:rPr>
        <w:t>案</w:t>
      </w:r>
      <w:r w:rsidR="00F73FB7" w:rsidRPr="00AA3255">
        <w:rPr>
          <w:rFonts w:eastAsia="標楷體" w:hAnsi="標楷體"/>
          <w:color w:val="000000"/>
          <w:sz w:val="28"/>
          <w:szCs w:val="32"/>
        </w:rPr>
        <w:t>依標租</w:t>
      </w:r>
      <w:r w:rsidRPr="00AA3255">
        <w:rPr>
          <w:rFonts w:eastAsia="標楷體" w:hAnsi="標楷體"/>
          <w:color w:val="000000"/>
          <w:sz w:val="28"/>
          <w:szCs w:val="32"/>
        </w:rPr>
        <w:t>公告所定時間在</w:t>
      </w:r>
      <w:r w:rsidR="0068176E" w:rsidRPr="0068176E">
        <w:rPr>
          <w:rFonts w:eastAsia="標楷體" w:hAnsi="標楷體" w:hint="eastAsia"/>
          <w:color w:val="FF0000"/>
          <w:sz w:val="28"/>
          <w:szCs w:val="32"/>
        </w:rPr>
        <w:t>本校</w:t>
      </w:r>
      <w:r w:rsidRPr="00AA3255">
        <w:rPr>
          <w:rFonts w:eastAsia="標楷體" w:hAnsi="標楷體"/>
          <w:color w:val="000000"/>
          <w:sz w:val="28"/>
          <w:szCs w:val="32"/>
        </w:rPr>
        <w:t>公開舉行，投標廠商可不在場，如遇特殊情形，得當場宣</w:t>
      </w:r>
      <w:r w:rsidR="00F73FB7" w:rsidRPr="00AA3255">
        <w:rPr>
          <w:rFonts w:eastAsia="標楷體" w:hAnsi="標楷體"/>
          <w:color w:val="000000"/>
          <w:sz w:val="28"/>
          <w:szCs w:val="32"/>
        </w:rPr>
        <w:t>布</w:t>
      </w:r>
      <w:r w:rsidRPr="00AA3255">
        <w:rPr>
          <w:rFonts w:eastAsia="標楷體" w:hAnsi="標楷體"/>
          <w:color w:val="000000"/>
          <w:sz w:val="28"/>
          <w:szCs w:val="32"/>
        </w:rPr>
        <w:t>延期開標。</w:t>
      </w:r>
    </w:p>
    <w:p w:rsidR="00273050" w:rsidRPr="00AA3255" w:rsidRDefault="00273050" w:rsidP="007F5227">
      <w:pPr>
        <w:numPr>
          <w:ilvl w:val="0"/>
          <w:numId w:val="24"/>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辦理公開</w:t>
      </w:r>
      <w:r w:rsidR="00F3291D" w:rsidRPr="00AA3255">
        <w:rPr>
          <w:rFonts w:eastAsia="標楷體" w:hAnsi="標楷體"/>
          <w:color w:val="000000"/>
          <w:sz w:val="28"/>
          <w:szCs w:val="32"/>
        </w:rPr>
        <w:t>標租</w:t>
      </w:r>
      <w:r w:rsidRPr="00AA3255">
        <w:rPr>
          <w:rFonts w:eastAsia="標楷體" w:hAnsi="標楷體"/>
          <w:color w:val="000000"/>
          <w:sz w:val="28"/>
          <w:szCs w:val="32"/>
        </w:rPr>
        <w:t>時，投標廠商有</w:t>
      </w:r>
      <w:r w:rsidR="00965682" w:rsidRPr="00AA3255">
        <w:rPr>
          <w:rFonts w:eastAsia="標楷體" w:hAnsi="標楷體" w:hint="eastAsia"/>
          <w:color w:val="000000"/>
          <w:sz w:val="28"/>
          <w:szCs w:val="32"/>
        </w:rPr>
        <w:t>一</w:t>
      </w:r>
      <w:r w:rsidRPr="00AA3255">
        <w:rPr>
          <w:rFonts w:eastAsia="標楷體" w:hAnsi="標楷體"/>
          <w:color w:val="000000"/>
          <w:sz w:val="28"/>
          <w:szCs w:val="32"/>
        </w:rPr>
        <w:t>家以上</w:t>
      </w:r>
      <w:r w:rsidR="00F8614D" w:rsidRPr="00AA3255">
        <w:rPr>
          <w:rFonts w:eastAsia="標楷體" w:hAnsi="標楷體" w:hint="eastAsia"/>
          <w:color w:val="000000"/>
          <w:sz w:val="28"/>
          <w:szCs w:val="32"/>
        </w:rPr>
        <w:t>且</w:t>
      </w:r>
      <w:r w:rsidRPr="00AA3255">
        <w:rPr>
          <w:rFonts w:eastAsia="標楷體" w:hAnsi="標楷體"/>
          <w:color w:val="000000"/>
          <w:sz w:val="28"/>
          <w:szCs w:val="32"/>
        </w:rPr>
        <w:t>廠商符合下列情形，即應依所定時間開標，審查結果，合於</w:t>
      </w:r>
      <w:r w:rsidR="00F3291D" w:rsidRPr="00AA3255">
        <w:rPr>
          <w:rFonts w:eastAsia="標楷體" w:hAnsi="標楷體"/>
          <w:color w:val="000000"/>
          <w:sz w:val="28"/>
          <w:szCs w:val="32"/>
        </w:rPr>
        <w:t>投</w:t>
      </w:r>
      <w:r w:rsidRPr="00AA3255">
        <w:rPr>
          <w:rFonts w:eastAsia="標楷體" w:hAnsi="標楷體"/>
          <w:color w:val="000000"/>
          <w:sz w:val="28"/>
          <w:szCs w:val="32"/>
        </w:rPr>
        <w:t>標文件規定之廠商在一家以</w:t>
      </w:r>
      <w:r w:rsidR="00B722D6" w:rsidRPr="00AA3255">
        <w:rPr>
          <w:rFonts w:eastAsia="標楷體" w:hAnsi="標楷體"/>
          <w:color w:val="000000"/>
          <w:sz w:val="28"/>
          <w:szCs w:val="32"/>
        </w:rPr>
        <w:t>上者，仍得決標；開標時發現投標廠商有串通圍標之嫌疑者，除當場宣布</w:t>
      </w:r>
      <w:r w:rsidRPr="00AA3255">
        <w:rPr>
          <w:rFonts w:eastAsia="標楷體" w:hAnsi="標楷體"/>
          <w:color w:val="000000"/>
          <w:sz w:val="28"/>
          <w:szCs w:val="32"/>
        </w:rPr>
        <w:t>廢標外，</w:t>
      </w:r>
      <w:r w:rsidR="00374897" w:rsidRPr="00AA3255">
        <w:rPr>
          <w:rFonts w:eastAsia="標楷體" w:hAnsi="標楷體"/>
          <w:color w:val="000000"/>
          <w:sz w:val="28"/>
          <w:szCs w:val="32"/>
        </w:rPr>
        <w:t>若查有確證將依法辦理：</w:t>
      </w:r>
    </w:p>
    <w:p w:rsidR="00273050" w:rsidRPr="00AA3255" w:rsidRDefault="00F73FB7" w:rsidP="007F5227">
      <w:pPr>
        <w:numPr>
          <w:ilvl w:val="0"/>
          <w:numId w:val="2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投標文件已</w:t>
      </w:r>
      <w:r w:rsidR="00273050" w:rsidRPr="00AA3255">
        <w:rPr>
          <w:rFonts w:eastAsia="標楷體" w:hAnsi="標楷體"/>
          <w:color w:val="000000"/>
          <w:sz w:val="28"/>
          <w:szCs w:val="28"/>
        </w:rPr>
        <w:t>書面密封。</w:t>
      </w:r>
    </w:p>
    <w:p w:rsidR="00273050" w:rsidRPr="00AA3255" w:rsidRDefault="00273050" w:rsidP="007F5227">
      <w:pPr>
        <w:numPr>
          <w:ilvl w:val="0"/>
          <w:numId w:val="2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外封套上載明廠商名稱地址。</w:t>
      </w:r>
    </w:p>
    <w:p w:rsidR="00B722D6" w:rsidRPr="00AA3255" w:rsidRDefault="00F73FB7" w:rsidP="007F5227">
      <w:pPr>
        <w:numPr>
          <w:ilvl w:val="0"/>
          <w:numId w:val="2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投標文件已</w:t>
      </w:r>
      <w:r w:rsidR="00273050" w:rsidRPr="00AA3255">
        <w:rPr>
          <w:rFonts w:eastAsia="標楷體" w:hAnsi="標楷體"/>
          <w:color w:val="000000"/>
          <w:sz w:val="28"/>
          <w:szCs w:val="28"/>
        </w:rPr>
        <w:t>於截止期限前寄</w:t>
      </w:r>
      <w:r w:rsidR="00273050" w:rsidRPr="00AA3255">
        <w:rPr>
          <w:rFonts w:eastAsia="標楷體" w:hAnsi="標楷體"/>
          <w:color w:val="000000"/>
          <w:sz w:val="28"/>
          <w:szCs w:val="28"/>
        </w:rPr>
        <w:t>(</w:t>
      </w:r>
      <w:r w:rsidR="00273050" w:rsidRPr="00AA3255">
        <w:rPr>
          <w:rFonts w:eastAsia="標楷體" w:hAnsi="標楷體"/>
          <w:color w:val="000000"/>
          <w:sz w:val="28"/>
          <w:szCs w:val="28"/>
        </w:rPr>
        <w:t>送</w:t>
      </w:r>
      <w:r w:rsidR="00273050" w:rsidRPr="00AA3255">
        <w:rPr>
          <w:rFonts w:eastAsia="標楷體" w:hAnsi="標楷體"/>
          <w:color w:val="000000"/>
          <w:sz w:val="28"/>
          <w:szCs w:val="28"/>
        </w:rPr>
        <w:t>)</w:t>
      </w:r>
      <w:r w:rsidR="00273050" w:rsidRPr="00AA3255">
        <w:rPr>
          <w:rFonts w:eastAsia="標楷體" w:hAnsi="標楷體"/>
          <w:color w:val="000000"/>
          <w:sz w:val="28"/>
          <w:szCs w:val="28"/>
        </w:rPr>
        <w:t>達</w:t>
      </w:r>
      <w:r w:rsidR="00A04496" w:rsidRPr="00AA3255">
        <w:rPr>
          <w:rFonts w:eastAsia="標楷體" w:hAnsi="標楷體"/>
          <w:color w:val="000000"/>
          <w:sz w:val="28"/>
          <w:szCs w:val="28"/>
        </w:rPr>
        <w:t>本</w:t>
      </w:r>
      <w:r w:rsidR="00706F5A" w:rsidRPr="00AA3255">
        <w:rPr>
          <w:rFonts w:eastAsia="標楷體" w:hAnsi="標楷體" w:hint="eastAsia"/>
          <w:color w:val="000000"/>
          <w:sz w:val="28"/>
          <w:szCs w:val="28"/>
        </w:rPr>
        <w:t>校</w:t>
      </w:r>
      <w:r w:rsidR="00273050" w:rsidRPr="00AA3255">
        <w:rPr>
          <w:rFonts w:eastAsia="標楷體" w:hAnsi="標楷體"/>
          <w:color w:val="000000"/>
          <w:sz w:val="28"/>
          <w:szCs w:val="28"/>
        </w:rPr>
        <w:t>指定之場所。</w:t>
      </w:r>
    </w:p>
    <w:p w:rsidR="00B722D6" w:rsidRPr="00AA3255" w:rsidRDefault="00B722D6" w:rsidP="007F5227">
      <w:pPr>
        <w:numPr>
          <w:ilvl w:val="0"/>
          <w:numId w:val="2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廠商無下列情形：</w:t>
      </w:r>
    </w:p>
    <w:p w:rsidR="00B722D6" w:rsidRPr="00AA3255" w:rsidRDefault="00B722D6" w:rsidP="000E68DB">
      <w:pPr>
        <w:snapToGrid w:val="0"/>
        <w:spacing w:line="400" w:lineRule="exact"/>
        <w:ind w:left="1724"/>
        <w:contextualSpacing/>
        <w:jc w:val="both"/>
        <w:rPr>
          <w:rFonts w:eastAsia="標楷體"/>
          <w:color w:val="000000"/>
          <w:sz w:val="28"/>
          <w:szCs w:val="28"/>
        </w:rPr>
      </w:pPr>
      <w:r w:rsidRPr="00AA3255">
        <w:rPr>
          <w:rFonts w:eastAsia="標楷體"/>
          <w:color w:val="000000"/>
          <w:sz w:val="28"/>
          <w:szCs w:val="28"/>
        </w:rPr>
        <w:t>(1)</w:t>
      </w:r>
      <w:r w:rsidRPr="00AA3255">
        <w:rPr>
          <w:rFonts w:eastAsia="標楷體" w:hAnsi="標楷體"/>
          <w:color w:val="000000"/>
          <w:sz w:val="28"/>
          <w:szCs w:val="28"/>
        </w:rPr>
        <w:t>未依招標文件之規定投標。</w:t>
      </w:r>
    </w:p>
    <w:p w:rsidR="00B722D6" w:rsidRPr="00AA3255" w:rsidRDefault="00B722D6" w:rsidP="000E68DB">
      <w:pPr>
        <w:snapToGrid w:val="0"/>
        <w:spacing w:line="400" w:lineRule="exact"/>
        <w:ind w:left="1724"/>
        <w:contextualSpacing/>
        <w:jc w:val="both"/>
        <w:rPr>
          <w:rFonts w:eastAsia="標楷體"/>
          <w:color w:val="000000"/>
          <w:sz w:val="28"/>
          <w:szCs w:val="28"/>
        </w:rPr>
      </w:pPr>
      <w:r w:rsidRPr="00AA3255">
        <w:rPr>
          <w:rFonts w:eastAsia="標楷體"/>
          <w:color w:val="000000"/>
          <w:sz w:val="28"/>
          <w:szCs w:val="28"/>
        </w:rPr>
        <w:t>(2)</w:t>
      </w:r>
      <w:r w:rsidRPr="00AA3255">
        <w:rPr>
          <w:rFonts w:eastAsia="標楷體" w:hAnsi="標楷體"/>
          <w:color w:val="000000"/>
          <w:sz w:val="28"/>
          <w:szCs w:val="28"/>
        </w:rPr>
        <w:t>投標文件內容不符合招標文件之規定。</w:t>
      </w:r>
    </w:p>
    <w:p w:rsidR="00B722D6" w:rsidRPr="00AA3255" w:rsidRDefault="00B722D6" w:rsidP="000E68DB">
      <w:pPr>
        <w:snapToGrid w:val="0"/>
        <w:spacing w:line="400" w:lineRule="exact"/>
        <w:ind w:left="1724"/>
        <w:contextualSpacing/>
        <w:jc w:val="both"/>
        <w:rPr>
          <w:rFonts w:eastAsia="標楷體"/>
          <w:color w:val="000000"/>
          <w:sz w:val="28"/>
          <w:szCs w:val="28"/>
        </w:rPr>
      </w:pPr>
      <w:r w:rsidRPr="00AA3255">
        <w:rPr>
          <w:rFonts w:eastAsia="標楷體"/>
          <w:color w:val="000000"/>
          <w:sz w:val="28"/>
          <w:szCs w:val="28"/>
        </w:rPr>
        <w:t>(3)</w:t>
      </w:r>
      <w:r w:rsidRPr="00AA3255">
        <w:rPr>
          <w:rFonts w:eastAsia="標楷體" w:hAnsi="標楷體"/>
          <w:color w:val="000000"/>
          <w:sz w:val="28"/>
          <w:szCs w:val="28"/>
        </w:rPr>
        <w:t>借用或冒用他人名義或證件，或以偽造、變造之文件投標。</w:t>
      </w:r>
    </w:p>
    <w:p w:rsidR="00B722D6" w:rsidRPr="00AA3255" w:rsidRDefault="00B722D6" w:rsidP="000E68DB">
      <w:pPr>
        <w:snapToGrid w:val="0"/>
        <w:spacing w:line="400" w:lineRule="exact"/>
        <w:ind w:left="1724"/>
        <w:contextualSpacing/>
        <w:jc w:val="both"/>
        <w:rPr>
          <w:rFonts w:eastAsia="標楷體"/>
          <w:color w:val="000000"/>
          <w:sz w:val="28"/>
          <w:szCs w:val="28"/>
        </w:rPr>
      </w:pPr>
      <w:r w:rsidRPr="00AA3255">
        <w:rPr>
          <w:rFonts w:eastAsia="標楷體"/>
          <w:color w:val="000000"/>
          <w:sz w:val="28"/>
          <w:szCs w:val="28"/>
        </w:rPr>
        <w:t>(4)</w:t>
      </w:r>
      <w:r w:rsidRPr="00AA3255">
        <w:rPr>
          <w:rFonts w:eastAsia="標楷體" w:hAnsi="標楷體"/>
          <w:color w:val="000000"/>
          <w:sz w:val="28"/>
          <w:szCs w:val="28"/>
        </w:rPr>
        <w:t>偽造或變造投標文件。</w:t>
      </w:r>
    </w:p>
    <w:p w:rsidR="00B722D6" w:rsidRPr="00AA3255" w:rsidRDefault="00B722D6" w:rsidP="000E68DB">
      <w:pPr>
        <w:snapToGrid w:val="0"/>
        <w:spacing w:line="400" w:lineRule="exact"/>
        <w:ind w:left="1724"/>
        <w:contextualSpacing/>
        <w:jc w:val="both"/>
        <w:rPr>
          <w:rFonts w:eastAsia="標楷體"/>
          <w:color w:val="000000"/>
          <w:sz w:val="28"/>
          <w:szCs w:val="28"/>
        </w:rPr>
      </w:pPr>
      <w:r w:rsidRPr="00AA3255">
        <w:rPr>
          <w:rFonts w:eastAsia="標楷體"/>
          <w:color w:val="000000"/>
          <w:sz w:val="28"/>
          <w:szCs w:val="28"/>
        </w:rPr>
        <w:t>(5)</w:t>
      </w:r>
      <w:r w:rsidRPr="00AA3255">
        <w:rPr>
          <w:rFonts w:eastAsia="標楷體" w:hAnsi="標楷體"/>
          <w:color w:val="000000"/>
          <w:sz w:val="28"/>
          <w:szCs w:val="28"/>
        </w:rPr>
        <w:t>不同投標廠商間之投標文件內容有重大異常關聯者。</w:t>
      </w:r>
    </w:p>
    <w:p w:rsidR="00B722D6" w:rsidRPr="00AA3255" w:rsidRDefault="00B722D6" w:rsidP="000E68DB">
      <w:pPr>
        <w:snapToGrid w:val="0"/>
        <w:spacing w:line="400" w:lineRule="exact"/>
        <w:ind w:left="1724"/>
        <w:contextualSpacing/>
        <w:jc w:val="both"/>
        <w:rPr>
          <w:rFonts w:eastAsia="標楷體"/>
          <w:color w:val="000000"/>
          <w:sz w:val="28"/>
          <w:szCs w:val="28"/>
        </w:rPr>
      </w:pPr>
      <w:r w:rsidRPr="00AA3255">
        <w:rPr>
          <w:rFonts w:eastAsia="標楷體"/>
          <w:color w:val="000000"/>
          <w:sz w:val="28"/>
          <w:szCs w:val="28"/>
        </w:rPr>
        <w:t>(6)</w:t>
      </w:r>
      <w:r w:rsidRPr="00AA3255">
        <w:rPr>
          <w:rFonts w:eastAsia="標楷體" w:hAnsi="標楷體"/>
          <w:color w:val="000000"/>
          <w:sz w:val="28"/>
          <w:szCs w:val="28"/>
        </w:rPr>
        <w:t>其他影響公正之違反法令行為。</w:t>
      </w:r>
    </w:p>
    <w:p w:rsidR="00B722D6" w:rsidRPr="00AA3255" w:rsidRDefault="00B722D6" w:rsidP="007F5227">
      <w:pPr>
        <w:numPr>
          <w:ilvl w:val="0"/>
          <w:numId w:val="2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廠商無下列情形：</w:t>
      </w:r>
    </w:p>
    <w:p w:rsidR="00B722D6" w:rsidRPr="00AA3255" w:rsidRDefault="00B722D6" w:rsidP="000E68DB">
      <w:pPr>
        <w:snapToGrid w:val="0"/>
        <w:spacing w:line="400" w:lineRule="exact"/>
        <w:ind w:leftChars="708" w:left="1699"/>
        <w:contextualSpacing/>
        <w:jc w:val="both"/>
        <w:rPr>
          <w:rFonts w:eastAsia="標楷體"/>
          <w:color w:val="000000"/>
          <w:sz w:val="28"/>
          <w:szCs w:val="28"/>
        </w:rPr>
      </w:pPr>
      <w:r w:rsidRPr="00AA3255">
        <w:rPr>
          <w:rFonts w:eastAsia="標楷體"/>
          <w:color w:val="000000"/>
          <w:sz w:val="28"/>
          <w:szCs w:val="28"/>
        </w:rPr>
        <w:t>(1)</w:t>
      </w:r>
      <w:r w:rsidRPr="00AA3255">
        <w:rPr>
          <w:rFonts w:eastAsia="標楷體" w:hAnsi="標楷體"/>
          <w:color w:val="000000"/>
          <w:sz w:val="28"/>
          <w:szCs w:val="28"/>
        </w:rPr>
        <w:t>提供規劃、設計服務之廠商，於依該規劃、設計結果辦理之標租。</w:t>
      </w:r>
    </w:p>
    <w:p w:rsidR="00B722D6" w:rsidRPr="00AA3255" w:rsidRDefault="00B722D6" w:rsidP="000E68DB">
      <w:pPr>
        <w:snapToGrid w:val="0"/>
        <w:spacing w:line="400" w:lineRule="exact"/>
        <w:ind w:leftChars="708" w:left="1699"/>
        <w:contextualSpacing/>
        <w:jc w:val="both"/>
        <w:rPr>
          <w:rFonts w:eastAsia="標楷體"/>
          <w:color w:val="000000"/>
          <w:sz w:val="28"/>
          <w:szCs w:val="28"/>
        </w:rPr>
      </w:pPr>
      <w:r w:rsidRPr="00AA3255">
        <w:rPr>
          <w:rFonts w:eastAsia="標楷體"/>
          <w:color w:val="000000"/>
          <w:sz w:val="28"/>
          <w:szCs w:val="28"/>
        </w:rPr>
        <w:t>(2)</w:t>
      </w:r>
      <w:r w:rsidRPr="00AA3255">
        <w:rPr>
          <w:rFonts w:eastAsia="標楷體" w:hAnsi="標楷體"/>
          <w:color w:val="000000"/>
          <w:sz w:val="28"/>
          <w:szCs w:val="28"/>
        </w:rPr>
        <w:t>代擬招標文件之廠商，於依該招標文件辦理之標租。</w:t>
      </w:r>
    </w:p>
    <w:p w:rsidR="00B722D6" w:rsidRPr="00AA3255" w:rsidRDefault="00B722D6" w:rsidP="000E68DB">
      <w:pPr>
        <w:snapToGrid w:val="0"/>
        <w:spacing w:line="400" w:lineRule="exact"/>
        <w:ind w:leftChars="708" w:left="1699"/>
        <w:contextualSpacing/>
        <w:jc w:val="both"/>
        <w:rPr>
          <w:rFonts w:eastAsia="標楷體"/>
          <w:color w:val="000000"/>
          <w:sz w:val="28"/>
          <w:szCs w:val="28"/>
        </w:rPr>
      </w:pPr>
      <w:r w:rsidRPr="00AA3255">
        <w:rPr>
          <w:rFonts w:eastAsia="標楷體"/>
          <w:color w:val="000000"/>
          <w:sz w:val="28"/>
          <w:szCs w:val="28"/>
        </w:rPr>
        <w:t>(3)</w:t>
      </w:r>
      <w:r w:rsidRPr="00AA3255">
        <w:rPr>
          <w:rFonts w:eastAsia="標楷體" w:hAnsi="標楷體"/>
          <w:color w:val="000000"/>
          <w:sz w:val="28"/>
          <w:szCs w:val="28"/>
        </w:rPr>
        <w:t>提供審標服務之廠商，於該服務有關之標租。</w:t>
      </w:r>
    </w:p>
    <w:p w:rsidR="00B722D6" w:rsidRPr="00AA3255" w:rsidRDefault="00B722D6" w:rsidP="000E68DB">
      <w:pPr>
        <w:snapToGrid w:val="0"/>
        <w:spacing w:line="400" w:lineRule="exact"/>
        <w:ind w:leftChars="708" w:left="1699"/>
        <w:contextualSpacing/>
        <w:jc w:val="both"/>
        <w:rPr>
          <w:rFonts w:eastAsia="標楷體"/>
          <w:color w:val="000000"/>
          <w:sz w:val="28"/>
          <w:szCs w:val="28"/>
        </w:rPr>
      </w:pPr>
      <w:r w:rsidRPr="00AA3255">
        <w:rPr>
          <w:rFonts w:eastAsia="標楷體"/>
          <w:color w:val="000000"/>
          <w:sz w:val="28"/>
          <w:szCs w:val="28"/>
        </w:rPr>
        <w:t>(4)</w:t>
      </w:r>
      <w:r w:rsidRPr="00AA3255">
        <w:rPr>
          <w:rFonts w:eastAsia="標楷體" w:hAnsi="標楷體"/>
          <w:color w:val="000000"/>
          <w:sz w:val="28"/>
          <w:szCs w:val="28"/>
        </w:rPr>
        <w:t>因履行機關契約而知悉其他廠商無法知悉或應秘密之資訊之廠商，於使用該等資訊有利於該廠商得標之標租。</w:t>
      </w:r>
    </w:p>
    <w:p w:rsidR="00273050" w:rsidRPr="00AA3255" w:rsidRDefault="00B722D6" w:rsidP="000E68DB">
      <w:pPr>
        <w:snapToGrid w:val="0"/>
        <w:spacing w:line="400" w:lineRule="exact"/>
        <w:ind w:leftChars="708" w:left="1699"/>
        <w:contextualSpacing/>
        <w:jc w:val="both"/>
        <w:rPr>
          <w:rFonts w:eastAsia="標楷體"/>
          <w:color w:val="000000"/>
          <w:sz w:val="28"/>
          <w:szCs w:val="28"/>
        </w:rPr>
      </w:pPr>
      <w:r w:rsidRPr="00AA3255">
        <w:rPr>
          <w:rFonts w:eastAsia="標楷體"/>
          <w:color w:val="000000"/>
          <w:sz w:val="28"/>
          <w:szCs w:val="28"/>
        </w:rPr>
        <w:t>(5)</w:t>
      </w:r>
      <w:r w:rsidRPr="00AA3255">
        <w:rPr>
          <w:rFonts w:eastAsia="標楷體" w:hAnsi="標楷體"/>
          <w:color w:val="000000"/>
          <w:sz w:val="28"/>
          <w:szCs w:val="28"/>
        </w:rPr>
        <w:t>提供專案管理服務之廠商，於該服務有關之標租。</w:t>
      </w:r>
    </w:p>
    <w:p w:rsidR="00273050" w:rsidRPr="00AA3255" w:rsidRDefault="00273050" w:rsidP="007F5227">
      <w:pPr>
        <w:numPr>
          <w:ilvl w:val="0"/>
          <w:numId w:val="25"/>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同一廠商只投寄一份投標文件，廠商與其分支機構或其二以上之分支機構未就本標的分別投標者。</w:t>
      </w:r>
    </w:p>
    <w:p w:rsidR="007D384D" w:rsidRPr="00AA3255" w:rsidRDefault="004723FC" w:rsidP="008E7A50">
      <w:pPr>
        <w:pStyle w:val="a"/>
        <w:numPr>
          <w:ilvl w:val="0"/>
          <w:numId w:val="0"/>
        </w:numPr>
        <w:snapToGrid w:val="0"/>
        <w:spacing w:line="400" w:lineRule="exact"/>
        <w:contextualSpacing/>
        <w:rPr>
          <w:rFonts w:ascii="Times New Roman" w:hint="default"/>
          <w:color w:val="000000"/>
          <w:szCs w:val="28"/>
        </w:rPr>
      </w:pPr>
      <w:r>
        <w:rPr>
          <w:rFonts w:ascii="Times New Roman" w:hAnsi="標楷體"/>
          <w:color w:val="000000"/>
          <w:szCs w:val="28"/>
        </w:rPr>
        <w:t>二十</w:t>
      </w:r>
      <w:r w:rsidR="008E7A50" w:rsidRPr="00AA3255">
        <w:rPr>
          <w:rFonts w:hAnsi="標楷體"/>
          <w:color w:val="000000"/>
          <w:szCs w:val="28"/>
        </w:rPr>
        <w:t>、</w:t>
      </w:r>
      <w:r w:rsidR="00C57128" w:rsidRPr="00AA3255">
        <w:rPr>
          <w:rFonts w:ascii="Times New Roman" w:hAnsi="標楷體" w:hint="default"/>
          <w:color w:val="000000"/>
          <w:szCs w:val="28"/>
        </w:rPr>
        <w:t>決標：</w:t>
      </w:r>
    </w:p>
    <w:p w:rsidR="003B457E" w:rsidRPr="00AA3255" w:rsidRDefault="003B457E" w:rsidP="003B457E">
      <w:pPr>
        <w:numPr>
          <w:ilvl w:val="0"/>
          <w:numId w:val="26"/>
        </w:numPr>
        <w:snapToGrid w:val="0"/>
        <w:spacing w:line="400" w:lineRule="exact"/>
        <w:contextualSpacing/>
        <w:jc w:val="both"/>
        <w:rPr>
          <w:rFonts w:eastAsia="標楷體" w:hAnsi="標楷體"/>
          <w:color w:val="000000"/>
          <w:sz w:val="28"/>
          <w:szCs w:val="32"/>
        </w:rPr>
      </w:pPr>
      <w:r w:rsidRPr="00AA3255">
        <w:rPr>
          <w:rFonts w:eastAsia="標楷體" w:hAnsi="標楷體" w:hint="eastAsia"/>
          <w:color w:val="000000"/>
          <w:sz w:val="28"/>
          <w:szCs w:val="32"/>
        </w:rPr>
        <w:t>本</w:t>
      </w:r>
      <w:r w:rsidR="005C0516" w:rsidRPr="00AA3255">
        <w:rPr>
          <w:rFonts w:eastAsia="標楷體" w:hAnsi="標楷體" w:hint="eastAsia"/>
          <w:color w:val="000000"/>
          <w:sz w:val="28"/>
          <w:szCs w:val="32"/>
        </w:rPr>
        <w:t>標租</w:t>
      </w:r>
      <w:r w:rsidRPr="00AA3255">
        <w:rPr>
          <w:rFonts w:eastAsia="標楷體" w:hAnsi="標楷體" w:hint="eastAsia"/>
          <w:color w:val="000000"/>
          <w:sz w:val="28"/>
          <w:szCs w:val="32"/>
        </w:rPr>
        <w:t>案參考「採購評選委員會審議規則」及「最有利標評選辦法」等相關規定辦理評選，評定優勝廠商方式採序位法，</w:t>
      </w:r>
      <w:r w:rsidR="00376517" w:rsidRPr="00AA3255">
        <w:rPr>
          <w:rFonts w:eastAsia="標楷體" w:hAnsi="標楷體" w:hint="eastAsia"/>
          <w:color w:val="000000"/>
          <w:sz w:val="28"/>
          <w:szCs w:val="32"/>
        </w:rPr>
        <w:t>回饋金納入</w:t>
      </w:r>
      <w:r w:rsidRPr="00AA3255">
        <w:rPr>
          <w:rFonts w:eastAsia="標楷體" w:hAnsi="標楷體" w:hint="eastAsia"/>
          <w:color w:val="000000"/>
          <w:sz w:val="28"/>
          <w:szCs w:val="32"/>
        </w:rPr>
        <w:t>評比，評選須知詳如附件</w:t>
      </w:r>
      <w:r w:rsidRPr="00AA3255">
        <w:rPr>
          <w:rFonts w:eastAsia="標楷體" w:hAnsi="標楷體" w:hint="eastAsia"/>
          <w:color w:val="000000"/>
          <w:sz w:val="28"/>
          <w:szCs w:val="32"/>
        </w:rPr>
        <w:t>11</w:t>
      </w:r>
      <w:r w:rsidRPr="00AA3255">
        <w:rPr>
          <w:rFonts w:eastAsia="標楷體" w:hAnsi="標楷體" w:hint="eastAsia"/>
          <w:color w:val="000000"/>
          <w:sz w:val="28"/>
          <w:szCs w:val="32"/>
        </w:rPr>
        <w:t>。</w:t>
      </w:r>
    </w:p>
    <w:p w:rsidR="005C0516" w:rsidRPr="00AA3255" w:rsidRDefault="005C0516" w:rsidP="005C0516">
      <w:pPr>
        <w:numPr>
          <w:ilvl w:val="0"/>
          <w:numId w:val="26"/>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本標租案倘僅有一家投標，其所投標內容符合投標文件規定者，亦得開標、決標。</w:t>
      </w:r>
    </w:p>
    <w:p w:rsidR="00DA5929" w:rsidRPr="00AA3255" w:rsidRDefault="003B457E" w:rsidP="003B457E">
      <w:pPr>
        <w:numPr>
          <w:ilvl w:val="0"/>
          <w:numId w:val="26"/>
        </w:numPr>
        <w:snapToGrid w:val="0"/>
        <w:spacing w:line="400" w:lineRule="exact"/>
        <w:contextualSpacing/>
        <w:jc w:val="both"/>
        <w:rPr>
          <w:rFonts w:eastAsia="標楷體" w:hAnsi="標楷體"/>
          <w:color w:val="000000"/>
          <w:sz w:val="28"/>
          <w:szCs w:val="32"/>
        </w:rPr>
      </w:pPr>
      <w:r w:rsidRPr="00AA3255">
        <w:rPr>
          <w:rFonts w:eastAsia="標楷體" w:hAnsi="標楷體" w:hint="eastAsia"/>
          <w:color w:val="000000"/>
          <w:sz w:val="28"/>
          <w:szCs w:val="32"/>
        </w:rPr>
        <w:t>評選結果經</w:t>
      </w:r>
      <w:r w:rsidR="00706F5A" w:rsidRPr="00AA3255">
        <w:rPr>
          <w:rFonts w:eastAsia="標楷體" w:hAnsi="標楷體" w:hint="eastAsia"/>
          <w:color w:val="000000"/>
          <w:sz w:val="28"/>
          <w:szCs w:val="32"/>
        </w:rPr>
        <w:t>本校</w:t>
      </w:r>
      <w:r w:rsidRPr="00AA3255">
        <w:rPr>
          <w:rFonts w:eastAsia="標楷體" w:hAnsi="標楷體" w:hint="eastAsia"/>
          <w:color w:val="000000"/>
          <w:sz w:val="28"/>
          <w:szCs w:val="32"/>
        </w:rPr>
        <w:t>機關首長或其授權人員核定後方生效，依優勝序位於完成議價後決標，得標廠商於決標日之次日起</w:t>
      </w:r>
      <w:r w:rsidRPr="00AA3255">
        <w:rPr>
          <w:rFonts w:eastAsia="標楷體" w:hAnsi="標楷體" w:hint="eastAsia"/>
          <w:color w:val="000000"/>
          <w:sz w:val="28"/>
          <w:szCs w:val="32"/>
        </w:rPr>
        <w:t>20</w:t>
      </w:r>
      <w:r w:rsidRPr="00AA3255">
        <w:rPr>
          <w:rFonts w:eastAsia="標楷體" w:hAnsi="標楷體" w:hint="eastAsia"/>
          <w:color w:val="000000"/>
          <w:sz w:val="28"/>
          <w:szCs w:val="32"/>
        </w:rPr>
        <w:t>日內完成簽約事宜。</w:t>
      </w:r>
    </w:p>
    <w:p w:rsidR="00CC6437" w:rsidRPr="00AA3255" w:rsidRDefault="005C1BA8" w:rsidP="008E7A50">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二十</w:t>
      </w:r>
      <w:r w:rsidR="004723FC">
        <w:rPr>
          <w:rFonts w:ascii="Times New Roman" w:hAnsi="標楷體"/>
          <w:color w:val="000000"/>
          <w:szCs w:val="28"/>
        </w:rPr>
        <w:t>一</w:t>
      </w:r>
      <w:r w:rsidR="008E7A50" w:rsidRPr="00AA3255">
        <w:rPr>
          <w:rFonts w:hAnsi="標楷體"/>
          <w:color w:val="000000"/>
          <w:szCs w:val="28"/>
        </w:rPr>
        <w:t>、</w:t>
      </w:r>
      <w:r w:rsidR="005F0EDC" w:rsidRPr="00AA3255">
        <w:rPr>
          <w:rFonts w:ascii="Times New Roman" w:hAnsi="標楷體" w:hint="default"/>
          <w:color w:val="000000"/>
          <w:szCs w:val="28"/>
        </w:rPr>
        <w:t>簽約</w:t>
      </w:r>
      <w:r w:rsidR="001962D7" w:rsidRPr="00AA3255">
        <w:rPr>
          <w:rFonts w:ascii="Times New Roman" w:hAnsi="標楷體" w:hint="default"/>
          <w:color w:val="000000"/>
          <w:szCs w:val="28"/>
        </w:rPr>
        <w:t>及公證</w:t>
      </w:r>
      <w:r w:rsidR="005F0EDC" w:rsidRPr="00AA3255">
        <w:rPr>
          <w:rFonts w:ascii="Times New Roman" w:hAnsi="標楷體" w:hint="default"/>
          <w:color w:val="000000"/>
          <w:szCs w:val="28"/>
        </w:rPr>
        <w:t>：</w:t>
      </w:r>
    </w:p>
    <w:p w:rsidR="00C160C1" w:rsidRPr="00AA3255" w:rsidRDefault="00C160C1" w:rsidP="007F5227">
      <w:pPr>
        <w:numPr>
          <w:ilvl w:val="0"/>
          <w:numId w:val="27"/>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得標廠商應於決標日之次日起</w:t>
      </w:r>
      <w:r w:rsidRPr="00AA3255">
        <w:rPr>
          <w:rFonts w:eastAsia="標楷體" w:hAnsi="標楷體"/>
          <w:color w:val="000000"/>
          <w:sz w:val="28"/>
          <w:szCs w:val="32"/>
        </w:rPr>
        <w:t>20</w:t>
      </w:r>
      <w:r w:rsidRPr="00AA3255">
        <w:rPr>
          <w:rFonts w:eastAsia="標楷體" w:hAnsi="標楷體"/>
          <w:color w:val="000000"/>
          <w:sz w:val="28"/>
          <w:szCs w:val="32"/>
        </w:rPr>
        <w:t>日內（末日為例假日者順延一日），攜帶公司及負責人印章（與投標單所蓋同一式樣）向</w:t>
      </w:r>
      <w:r w:rsidR="00C52CC3" w:rsidRPr="00AA3255">
        <w:rPr>
          <w:rFonts w:eastAsia="標楷體" w:hAnsi="標楷體" w:hint="eastAsia"/>
          <w:color w:val="000000"/>
          <w:sz w:val="28"/>
          <w:szCs w:val="32"/>
        </w:rPr>
        <w:t>出租機關</w:t>
      </w:r>
      <w:r w:rsidRPr="00AA3255">
        <w:rPr>
          <w:rFonts w:eastAsia="標楷體" w:hAnsi="標楷體"/>
          <w:color w:val="000000"/>
          <w:sz w:val="28"/>
          <w:szCs w:val="32"/>
        </w:rPr>
        <w:t>辦理契約簽訂，未於規定期限內申辦者視為放棄得標權利，其所繳之押標金，視為違約金，不予發還。</w:t>
      </w:r>
    </w:p>
    <w:p w:rsidR="00C160C1" w:rsidRPr="00AA3255" w:rsidRDefault="00C160C1" w:rsidP="007F5227">
      <w:pPr>
        <w:numPr>
          <w:ilvl w:val="0"/>
          <w:numId w:val="27"/>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得標廠商逾期未簽訂契約，取消得標資格，得依次序由次得標人經</w:t>
      </w:r>
      <w:r w:rsidR="002676FC" w:rsidRPr="00AA3255">
        <w:rPr>
          <w:rFonts w:eastAsia="標楷體" w:hAnsi="標楷體"/>
          <w:color w:val="000000"/>
          <w:sz w:val="28"/>
          <w:szCs w:val="32"/>
        </w:rPr>
        <w:t>本</w:t>
      </w:r>
      <w:r w:rsidR="00706F5A" w:rsidRPr="00AA3255">
        <w:rPr>
          <w:rFonts w:eastAsia="標楷體" w:hAnsi="標楷體" w:hint="eastAsia"/>
          <w:color w:val="000000"/>
          <w:sz w:val="28"/>
          <w:szCs w:val="32"/>
        </w:rPr>
        <w:t>校</w:t>
      </w:r>
      <w:r w:rsidRPr="00AA3255">
        <w:rPr>
          <w:rFonts w:eastAsia="標楷體" w:hAnsi="標楷體"/>
          <w:color w:val="000000"/>
          <w:sz w:val="28"/>
          <w:szCs w:val="32"/>
        </w:rPr>
        <w:t>通知</w:t>
      </w:r>
      <w:r w:rsidRPr="00AA3255">
        <w:rPr>
          <w:rFonts w:eastAsia="標楷體" w:hAnsi="標楷體"/>
          <w:color w:val="000000"/>
          <w:sz w:val="28"/>
          <w:szCs w:val="32"/>
        </w:rPr>
        <w:t>20</w:t>
      </w:r>
      <w:r w:rsidRPr="00AA3255">
        <w:rPr>
          <w:rFonts w:eastAsia="標楷體" w:hAnsi="標楷體"/>
          <w:color w:val="000000"/>
          <w:sz w:val="28"/>
          <w:szCs w:val="32"/>
        </w:rPr>
        <w:t>日內簽訂租賃契約。</w:t>
      </w:r>
    </w:p>
    <w:p w:rsidR="00441C20" w:rsidRPr="00AA3255" w:rsidRDefault="00C160C1" w:rsidP="007F5227">
      <w:pPr>
        <w:numPr>
          <w:ilvl w:val="0"/>
          <w:numId w:val="27"/>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得標廠商與</w:t>
      </w:r>
      <w:r w:rsidR="00807E4C" w:rsidRPr="00AA3255">
        <w:rPr>
          <w:rFonts w:eastAsia="標楷體" w:hAnsi="標楷體"/>
          <w:color w:val="000000"/>
          <w:sz w:val="28"/>
          <w:szCs w:val="32"/>
        </w:rPr>
        <w:t>出</w:t>
      </w:r>
      <w:r w:rsidR="00F73FB7" w:rsidRPr="00AA3255">
        <w:rPr>
          <w:rFonts w:eastAsia="標楷體" w:hAnsi="標楷體"/>
          <w:color w:val="000000"/>
          <w:sz w:val="28"/>
          <w:szCs w:val="32"/>
        </w:rPr>
        <w:t>租</w:t>
      </w:r>
      <w:r w:rsidRPr="00AA3255">
        <w:rPr>
          <w:rFonts w:eastAsia="標楷體" w:hAnsi="標楷體"/>
          <w:color w:val="000000"/>
          <w:sz w:val="28"/>
          <w:szCs w:val="32"/>
        </w:rPr>
        <w:t>機關簽訂租賃契約後，應於該機關通知之時間內完成法院公證手續，並依公證法第</w:t>
      </w:r>
      <w:r w:rsidRPr="00AA3255">
        <w:rPr>
          <w:rFonts w:eastAsia="標楷體" w:hAnsi="標楷體"/>
          <w:color w:val="000000"/>
          <w:sz w:val="28"/>
          <w:szCs w:val="32"/>
        </w:rPr>
        <w:t>13</w:t>
      </w:r>
      <w:r w:rsidRPr="00AA3255">
        <w:rPr>
          <w:rFonts w:eastAsia="標楷體" w:hAnsi="標楷體"/>
          <w:color w:val="000000"/>
          <w:sz w:val="28"/>
          <w:szCs w:val="32"/>
        </w:rPr>
        <w:t>條載明屆期不履行應逕受強制執行之意旨；公證費用由得標廠商負擔。</w:t>
      </w:r>
    </w:p>
    <w:p w:rsidR="00CC6437" w:rsidRPr="00AA3255" w:rsidRDefault="008E7A50" w:rsidP="008E7A50">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二十</w:t>
      </w:r>
      <w:r w:rsidR="004723FC">
        <w:rPr>
          <w:rFonts w:ascii="Times New Roman" w:hAnsi="標楷體"/>
          <w:color w:val="000000"/>
          <w:szCs w:val="28"/>
        </w:rPr>
        <w:t>二</w:t>
      </w:r>
      <w:r w:rsidRPr="00AA3255">
        <w:rPr>
          <w:rFonts w:hAnsi="標楷體"/>
          <w:color w:val="000000"/>
          <w:szCs w:val="28"/>
        </w:rPr>
        <w:t>、</w:t>
      </w:r>
      <w:r w:rsidR="00CC6437" w:rsidRPr="00AA3255">
        <w:rPr>
          <w:rFonts w:ascii="Times New Roman" w:hAnsi="標楷體" w:hint="default"/>
          <w:color w:val="000000"/>
          <w:szCs w:val="28"/>
        </w:rPr>
        <w:t>履約保證金：</w:t>
      </w:r>
    </w:p>
    <w:p w:rsidR="00531AD8" w:rsidRDefault="00B00970" w:rsidP="00531AD8">
      <w:pPr>
        <w:numPr>
          <w:ilvl w:val="0"/>
          <w:numId w:val="28"/>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履約保證金金額</w:t>
      </w:r>
      <w:r w:rsidR="00260D4B" w:rsidRPr="00AA3255">
        <w:rPr>
          <w:rFonts w:eastAsia="標楷體" w:hAnsi="標楷體"/>
          <w:color w:val="000000"/>
          <w:sz w:val="28"/>
          <w:szCs w:val="32"/>
        </w:rPr>
        <w:t>為新臺幣</w:t>
      </w:r>
      <w:r w:rsidR="003D76E8">
        <w:rPr>
          <w:rFonts w:eastAsia="標楷體" w:hAnsi="標楷體" w:hint="eastAsia"/>
          <w:color w:val="FF0000"/>
          <w:sz w:val="28"/>
          <w:szCs w:val="32"/>
        </w:rPr>
        <w:t>48</w:t>
      </w:r>
      <w:r w:rsidR="00260D4B" w:rsidRPr="00AA3255">
        <w:rPr>
          <w:rFonts w:eastAsia="標楷體" w:hAnsi="標楷體"/>
          <w:color w:val="000000"/>
          <w:sz w:val="28"/>
          <w:szCs w:val="32"/>
        </w:rPr>
        <w:t>萬元</w:t>
      </w:r>
      <w:r w:rsidR="00260D4B" w:rsidRPr="00AA3255">
        <w:rPr>
          <w:rFonts w:eastAsia="標楷體" w:hAnsi="標楷體"/>
          <w:color w:val="000000"/>
          <w:sz w:val="28"/>
          <w:szCs w:val="32"/>
        </w:rPr>
        <w:t>(</w:t>
      </w:r>
      <w:r w:rsidR="00260D4B" w:rsidRPr="00AA3255">
        <w:rPr>
          <w:rFonts w:eastAsia="標楷體" w:hAnsi="標楷體"/>
          <w:color w:val="000000"/>
          <w:sz w:val="28"/>
          <w:szCs w:val="32"/>
        </w:rPr>
        <w:t>履約保證金</w:t>
      </w:r>
      <w:r w:rsidR="00260D4B" w:rsidRPr="00AA3255">
        <w:rPr>
          <w:rFonts w:eastAsia="標楷體" w:hAnsi="標楷體"/>
          <w:color w:val="000000"/>
          <w:sz w:val="28"/>
          <w:szCs w:val="32"/>
        </w:rPr>
        <w:t>=</w:t>
      </w:r>
      <w:r w:rsidR="003D76E8">
        <w:rPr>
          <w:rFonts w:eastAsia="標楷體" w:hAnsi="標楷體" w:hint="eastAsia"/>
          <w:color w:val="0000FF"/>
          <w:sz w:val="28"/>
          <w:szCs w:val="32"/>
        </w:rPr>
        <w:t>基本</w:t>
      </w:r>
      <w:r w:rsidR="00156C63" w:rsidRPr="00AA39BE">
        <w:rPr>
          <w:rFonts w:eastAsia="標楷體" w:hAnsi="標楷體"/>
          <w:color w:val="0000FF"/>
          <w:sz w:val="28"/>
          <w:szCs w:val="32"/>
        </w:rPr>
        <w:t>設備設置容量</w:t>
      </w:r>
      <w:r w:rsidR="00156C63" w:rsidRPr="00AA3255">
        <w:rPr>
          <w:rFonts w:eastAsia="標楷體" w:hAnsi="標楷體"/>
          <w:color w:val="000000"/>
          <w:sz w:val="28"/>
          <w:szCs w:val="32"/>
        </w:rPr>
        <w:t>（</w:t>
      </w:r>
      <w:r w:rsidR="00156C63" w:rsidRPr="00AA3255">
        <w:rPr>
          <w:rFonts w:eastAsia="標楷體" w:hAnsi="標楷體"/>
          <w:color w:val="000000"/>
          <w:sz w:val="28"/>
          <w:szCs w:val="32"/>
        </w:rPr>
        <w:t>kWp</w:t>
      </w:r>
      <w:r w:rsidR="00156C63" w:rsidRPr="00AA3255">
        <w:rPr>
          <w:rFonts w:eastAsia="標楷體" w:hAnsi="標楷體"/>
          <w:color w:val="000000"/>
          <w:sz w:val="28"/>
          <w:szCs w:val="32"/>
        </w:rPr>
        <w:t>）×新臺幣</w:t>
      </w:r>
      <w:r w:rsidR="00686215" w:rsidRPr="00AA3255">
        <w:rPr>
          <w:rFonts w:eastAsia="標楷體" w:hAnsi="標楷體" w:hint="eastAsia"/>
          <w:color w:val="000000"/>
          <w:sz w:val="28"/>
          <w:szCs w:val="32"/>
        </w:rPr>
        <w:t>4</w:t>
      </w:r>
      <w:r w:rsidR="00156C63" w:rsidRPr="00AA3255">
        <w:rPr>
          <w:rFonts w:eastAsia="標楷體" w:hAnsi="標楷體"/>
          <w:color w:val="000000"/>
          <w:sz w:val="28"/>
          <w:szCs w:val="32"/>
        </w:rPr>
        <w:t>,000</w:t>
      </w:r>
      <w:r w:rsidR="00156C63" w:rsidRPr="00AA3255">
        <w:rPr>
          <w:rFonts w:eastAsia="標楷體" w:hAnsi="標楷體"/>
          <w:color w:val="000000"/>
          <w:sz w:val="28"/>
          <w:szCs w:val="32"/>
        </w:rPr>
        <w:t>元</w:t>
      </w:r>
      <w:r w:rsidR="00260D4B" w:rsidRPr="00AA3255">
        <w:rPr>
          <w:rFonts w:eastAsia="標楷體" w:hAnsi="標楷體"/>
          <w:color w:val="000000"/>
          <w:sz w:val="28"/>
          <w:szCs w:val="32"/>
        </w:rPr>
        <w:t>/kWp)</w:t>
      </w:r>
      <w:r w:rsidR="00156C63" w:rsidRPr="00AA3255">
        <w:rPr>
          <w:rFonts w:eastAsia="標楷體" w:hAnsi="標楷體"/>
          <w:color w:val="000000"/>
          <w:sz w:val="28"/>
          <w:szCs w:val="32"/>
        </w:rPr>
        <w:t>。</w:t>
      </w:r>
    </w:p>
    <w:p w:rsidR="00531AD8" w:rsidRPr="00531AD8" w:rsidRDefault="00F976A3" w:rsidP="00531AD8">
      <w:pPr>
        <w:numPr>
          <w:ilvl w:val="0"/>
          <w:numId w:val="28"/>
        </w:numPr>
        <w:snapToGrid w:val="0"/>
        <w:spacing w:line="400" w:lineRule="exact"/>
        <w:contextualSpacing/>
        <w:jc w:val="both"/>
        <w:rPr>
          <w:rFonts w:eastAsia="標楷體" w:hAnsi="標楷體"/>
          <w:color w:val="000000"/>
          <w:sz w:val="28"/>
          <w:szCs w:val="32"/>
        </w:rPr>
      </w:pPr>
      <w:r w:rsidRPr="00531AD8">
        <w:rPr>
          <w:rFonts w:eastAsia="標楷體" w:hAnsi="標楷體"/>
          <w:color w:val="000000"/>
          <w:sz w:val="28"/>
          <w:szCs w:val="32"/>
        </w:rPr>
        <w:t>得標</w:t>
      </w:r>
      <w:r w:rsidR="00441C20" w:rsidRPr="00531AD8">
        <w:rPr>
          <w:rFonts w:eastAsia="標楷體" w:hAnsi="標楷體"/>
          <w:color w:val="000000"/>
          <w:sz w:val="28"/>
          <w:szCs w:val="32"/>
        </w:rPr>
        <w:t>廠商</w:t>
      </w:r>
      <w:r w:rsidRPr="00531AD8">
        <w:rPr>
          <w:rFonts w:eastAsia="標楷體" w:hAnsi="標楷體"/>
          <w:color w:val="000000"/>
          <w:sz w:val="28"/>
          <w:szCs w:val="32"/>
        </w:rPr>
        <w:t>於決標次日起</w:t>
      </w:r>
      <w:r w:rsidRPr="00531AD8">
        <w:rPr>
          <w:rFonts w:eastAsia="標楷體" w:hAnsi="標楷體"/>
          <w:color w:val="000000"/>
          <w:sz w:val="28"/>
          <w:szCs w:val="32"/>
        </w:rPr>
        <w:t>20</w:t>
      </w:r>
      <w:r w:rsidRPr="00531AD8">
        <w:rPr>
          <w:rFonts w:eastAsia="標楷體" w:hAnsi="標楷體"/>
          <w:color w:val="000000"/>
          <w:sz w:val="28"/>
          <w:szCs w:val="32"/>
        </w:rPr>
        <w:t>日內</w:t>
      </w:r>
      <w:r w:rsidR="00B00970" w:rsidRPr="00531AD8">
        <w:rPr>
          <w:rFonts w:eastAsia="標楷體" w:hAnsi="標楷體"/>
          <w:color w:val="000000"/>
          <w:sz w:val="28"/>
          <w:szCs w:val="32"/>
        </w:rPr>
        <w:t>（末日為例假日者順延一日）</w:t>
      </w:r>
      <w:r w:rsidRPr="00531AD8">
        <w:rPr>
          <w:rFonts w:eastAsia="標楷體" w:hAnsi="標楷體"/>
          <w:color w:val="000000"/>
          <w:sz w:val="28"/>
          <w:szCs w:val="32"/>
        </w:rPr>
        <w:t>，</w:t>
      </w:r>
      <w:r w:rsidR="00FF5A83" w:rsidRPr="00531AD8">
        <w:rPr>
          <w:rFonts w:eastAsia="標楷體" w:hAnsi="標楷體"/>
          <w:color w:val="000000"/>
          <w:sz w:val="28"/>
          <w:szCs w:val="32"/>
        </w:rPr>
        <w:t>應給付履約保證金。</w:t>
      </w:r>
      <w:r w:rsidR="00960BC7" w:rsidRPr="00531AD8">
        <w:rPr>
          <w:rFonts w:eastAsia="標楷體" w:hAnsi="標楷體"/>
          <w:color w:val="000000"/>
          <w:sz w:val="28"/>
          <w:szCs w:val="32"/>
        </w:rPr>
        <w:t>得標廠商應以下列方式繳納：</w:t>
      </w:r>
      <w:r w:rsidR="007B1C8B" w:rsidRPr="00531AD8">
        <w:rPr>
          <w:rFonts w:eastAsia="標楷體" w:hAnsi="標楷體"/>
          <w:color w:val="000000"/>
          <w:sz w:val="28"/>
          <w:szCs w:val="32"/>
        </w:rPr>
        <w:t>現金（應繳納至</w:t>
      </w:r>
      <w:r w:rsidR="00C52CC3" w:rsidRPr="00531AD8">
        <w:rPr>
          <w:rFonts w:eastAsia="標楷體" w:hAnsi="標楷體" w:hint="eastAsia"/>
          <w:color w:val="000000"/>
          <w:sz w:val="28"/>
          <w:szCs w:val="32"/>
        </w:rPr>
        <w:t>出租機關</w:t>
      </w:r>
      <w:r w:rsidR="007B1C8B" w:rsidRPr="00531AD8">
        <w:rPr>
          <w:rFonts w:eastAsia="標楷體" w:hAnsi="標楷體"/>
          <w:color w:val="000000"/>
          <w:sz w:val="28"/>
          <w:szCs w:val="32"/>
        </w:rPr>
        <w:t>指定之「</w:t>
      </w:r>
      <w:r w:rsidR="00587536" w:rsidRPr="00983C54">
        <w:rPr>
          <w:rFonts w:ascii="標楷體" w:eastAsia="標楷體" w:hAnsi="標楷體"/>
          <w:color w:val="FF0000"/>
          <w:sz w:val="28"/>
          <w:szCs w:val="28"/>
        </w:rPr>
        <w:t>霧臺鄉霧臺國民小學</w:t>
      </w:r>
      <w:r w:rsidR="007B1C8B" w:rsidRPr="00531AD8">
        <w:rPr>
          <w:rFonts w:eastAsia="標楷體" w:hAnsi="標楷體"/>
          <w:color w:val="000000"/>
          <w:sz w:val="28"/>
          <w:szCs w:val="32"/>
        </w:rPr>
        <w:t>履約保證金專戶」）、金融機構所簽發之本票、支票、保付支票、郵政匯票（抬頭應書名：「</w:t>
      </w:r>
      <w:r w:rsidR="00587536" w:rsidRPr="00983C54">
        <w:rPr>
          <w:rFonts w:ascii="標楷體" w:eastAsia="標楷體" w:hAnsi="標楷體"/>
          <w:color w:val="FF0000"/>
          <w:sz w:val="28"/>
          <w:szCs w:val="28"/>
        </w:rPr>
        <w:t>霧臺鄉霧臺國民小學</w:t>
      </w:r>
      <w:r w:rsidR="007B1C8B" w:rsidRPr="00531AD8">
        <w:rPr>
          <w:rFonts w:eastAsia="標楷體" w:hAnsi="標楷體"/>
          <w:color w:val="000000"/>
          <w:sz w:val="28"/>
          <w:szCs w:val="32"/>
        </w:rPr>
        <w:t>」後並予劃線）、政府公債、設定質權（</w:t>
      </w:r>
      <w:r w:rsidR="00C52CC3" w:rsidRPr="00531AD8">
        <w:rPr>
          <w:rFonts w:eastAsia="標楷體" w:hAnsi="標楷體" w:hint="eastAsia"/>
          <w:color w:val="000000"/>
          <w:sz w:val="28"/>
          <w:szCs w:val="32"/>
        </w:rPr>
        <w:t>出租機關</w:t>
      </w:r>
      <w:r w:rsidR="007B1C8B" w:rsidRPr="00531AD8">
        <w:rPr>
          <w:rFonts w:eastAsia="標楷體" w:hAnsi="標楷體"/>
          <w:color w:val="000000"/>
          <w:sz w:val="28"/>
          <w:szCs w:val="32"/>
        </w:rPr>
        <w:t>為質權人）之金融機構定期存款單、銀行之書面連帶保證（</w:t>
      </w:r>
      <w:r w:rsidR="00C52CC3" w:rsidRPr="00531AD8">
        <w:rPr>
          <w:rFonts w:eastAsia="標楷體" w:hAnsi="標楷體" w:hint="eastAsia"/>
          <w:color w:val="000000"/>
          <w:sz w:val="28"/>
          <w:szCs w:val="32"/>
        </w:rPr>
        <w:t>出租機關</w:t>
      </w:r>
      <w:r w:rsidR="007B1C8B" w:rsidRPr="00531AD8">
        <w:rPr>
          <w:rFonts w:eastAsia="標楷體" w:hAnsi="標楷體"/>
          <w:color w:val="000000"/>
          <w:sz w:val="28"/>
          <w:szCs w:val="32"/>
        </w:rPr>
        <w:t>為被保證人）</w:t>
      </w:r>
      <w:r w:rsidR="00B9651D" w:rsidRPr="00531AD8">
        <w:rPr>
          <w:rFonts w:eastAsia="標楷體" w:hAnsi="標楷體"/>
          <w:color w:val="000000"/>
          <w:sz w:val="28"/>
          <w:szCs w:val="32"/>
        </w:rPr>
        <w:t>，擇一為之，提交</w:t>
      </w:r>
      <w:r w:rsidR="00C52CC3" w:rsidRPr="00531AD8">
        <w:rPr>
          <w:rFonts w:eastAsia="標楷體" w:hAnsi="標楷體" w:hint="eastAsia"/>
          <w:color w:val="000000"/>
          <w:sz w:val="28"/>
          <w:szCs w:val="32"/>
        </w:rPr>
        <w:t>出租機關</w:t>
      </w:r>
      <w:r w:rsidRPr="00531AD8">
        <w:rPr>
          <w:rFonts w:eastAsia="標楷體" w:hAnsi="標楷體"/>
          <w:color w:val="000000"/>
          <w:sz w:val="28"/>
          <w:szCs w:val="32"/>
        </w:rPr>
        <w:t>作為履約保證金，以保證切實履行並完成合約。</w:t>
      </w:r>
    </w:p>
    <w:p w:rsidR="00F976A3" w:rsidRPr="00AA3255" w:rsidRDefault="00F976A3" w:rsidP="007F5227">
      <w:pPr>
        <w:numPr>
          <w:ilvl w:val="0"/>
          <w:numId w:val="28"/>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履約保證金應以得標廠商之名義繳納。</w:t>
      </w:r>
    </w:p>
    <w:p w:rsidR="00F976A3" w:rsidRPr="00AA3255" w:rsidRDefault="00441C20" w:rsidP="007F5227">
      <w:pPr>
        <w:numPr>
          <w:ilvl w:val="0"/>
          <w:numId w:val="28"/>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得標</w:t>
      </w:r>
      <w:r w:rsidR="00F976A3" w:rsidRPr="00AA3255">
        <w:rPr>
          <w:rFonts w:eastAsia="標楷體" w:hAnsi="標楷體"/>
          <w:color w:val="000000"/>
          <w:sz w:val="28"/>
          <w:szCs w:val="32"/>
        </w:rPr>
        <w:t>廠商以其原繳納之押標金轉為履約保</w:t>
      </w:r>
      <w:r w:rsidR="00FC15F3" w:rsidRPr="00AA3255">
        <w:rPr>
          <w:rFonts w:eastAsia="標楷體" w:hAnsi="標楷體"/>
          <w:color w:val="000000"/>
          <w:sz w:val="28"/>
          <w:szCs w:val="32"/>
        </w:rPr>
        <w:t>證</w:t>
      </w:r>
      <w:r w:rsidR="00F976A3" w:rsidRPr="00AA3255">
        <w:rPr>
          <w:rFonts w:eastAsia="標楷體" w:hAnsi="標楷體"/>
          <w:color w:val="000000"/>
          <w:sz w:val="28"/>
          <w:szCs w:val="32"/>
        </w:rPr>
        <w:t>金者，押標金額如超出履約保</w:t>
      </w:r>
      <w:r w:rsidR="00FC15F3" w:rsidRPr="00AA3255">
        <w:rPr>
          <w:rFonts w:eastAsia="標楷體" w:hAnsi="標楷體"/>
          <w:color w:val="000000"/>
          <w:sz w:val="28"/>
          <w:szCs w:val="32"/>
        </w:rPr>
        <w:t>證</w:t>
      </w:r>
      <w:r w:rsidR="00F976A3" w:rsidRPr="00AA3255">
        <w:rPr>
          <w:rFonts w:eastAsia="標楷體" w:hAnsi="標楷體"/>
          <w:color w:val="000000"/>
          <w:sz w:val="28"/>
          <w:szCs w:val="32"/>
        </w:rPr>
        <w:t>金金額，超出之部份無息發還得標之廠商。</w:t>
      </w:r>
    </w:p>
    <w:p w:rsidR="00F976A3" w:rsidRPr="00AA3255" w:rsidRDefault="00441C20" w:rsidP="007F5227">
      <w:pPr>
        <w:numPr>
          <w:ilvl w:val="0"/>
          <w:numId w:val="28"/>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得標</w:t>
      </w:r>
      <w:r w:rsidR="00F976A3" w:rsidRPr="00AA3255">
        <w:rPr>
          <w:rFonts w:eastAsia="標楷體" w:hAnsi="標楷體"/>
          <w:color w:val="000000"/>
          <w:sz w:val="28"/>
          <w:szCs w:val="32"/>
        </w:rPr>
        <w:t>廠商有下列情形之一者，其所繳納之履約保證金及其孳息，不予發還：</w:t>
      </w:r>
    </w:p>
    <w:p w:rsidR="00F976A3" w:rsidRPr="00AA3255" w:rsidRDefault="009948D4" w:rsidP="007F5227">
      <w:pPr>
        <w:numPr>
          <w:ilvl w:val="0"/>
          <w:numId w:val="29"/>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w:t>
      </w:r>
      <w:r w:rsidR="00433EAD" w:rsidRPr="00AA3255">
        <w:rPr>
          <w:rFonts w:eastAsia="標楷體" w:hAnsi="標楷體"/>
          <w:color w:val="000000"/>
          <w:sz w:val="28"/>
          <w:szCs w:val="28"/>
        </w:rPr>
        <w:t>履約</w:t>
      </w:r>
      <w:r w:rsidRPr="00AA3255">
        <w:rPr>
          <w:rFonts w:eastAsia="標楷體" w:hAnsi="標楷體"/>
          <w:color w:val="000000"/>
          <w:sz w:val="28"/>
          <w:szCs w:val="28"/>
        </w:rPr>
        <w:t>保證金。</w:t>
      </w:r>
    </w:p>
    <w:p w:rsidR="00B9651D" w:rsidRPr="00AA3255" w:rsidRDefault="009948D4" w:rsidP="007F5227">
      <w:pPr>
        <w:numPr>
          <w:ilvl w:val="0"/>
          <w:numId w:val="29"/>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得標廠商應自行履行契約，不得轉包（所稱轉包，指將原契約中應自行履行之全部或其主要部分，由其他廠商代為履行）。轉包者，不發還全部</w:t>
      </w:r>
      <w:r w:rsidR="00433EAD" w:rsidRPr="00AA3255">
        <w:rPr>
          <w:rFonts w:eastAsia="標楷體" w:hAnsi="標楷體"/>
          <w:color w:val="000000"/>
          <w:sz w:val="28"/>
          <w:szCs w:val="28"/>
        </w:rPr>
        <w:t>履約</w:t>
      </w:r>
      <w:r w:rsidRPr="00AA3255">
        <w:rPr>
          <w:rFonts w:eastAsia="標楷體" w:hAnsi="標楷體"/>
          <w:color w:val="000000"/>
          <w:sz w:val="28"/>
          <w:szCs w:val="28"/>
        </w:rPr>
        <w:t>保證金。</w:t>
      </w:r>
    </w:p>
    <w:p w:rsidR="00F976A3" w:rsidRPr="00AA3255" w:rsidRDefault="00F976A3" w:rsidP="007F5227">
      <w:pPr>
        <w:numPr>
          <w:ilvl w:val="0"/>
          <w:numId w:val="29"/>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擅自減省工料，其減省工料及所造成損失之金額，自待付契約價金扣抵仍有不足者，與該不足金額相等之</w:t>
      </w:r>
      <w:r w:rsidR="00433EAD" w:rsidRPr="00AA3255">
        <w:rPr>
          <w:rFonts w:eastAsia="標楷體" w:hAnsi="標楷體"/>
          <w:color w:val="000000"/>
          <w:sz w:val="28"/>
          <w:szCs w:val="28"/>
        </w:rPr>
        <w:t>履約</w:t>
      </w:r>
      <w:r w:rsidRPr="00AA3255">
        <w:rPr>
          <w:rFonts w:eastAsia="標楷體" w:hAnsi="標楷體"/>
          <w:color w:val="000000"/>
          <w:sz w:val="28"/>
          <w:szCs w:val="28"/>
        </w:rPr>
        <w:t>保證金。</w:t>
      </w:r>
    </w:p>
    <w:p w:rsidR="00F976A3" w:rsidRPr="00AA3255" w:rsidRDefault="00F976A3" w:rsidP="007F5227">
      <w:pPr>
        <w:numPr>
          <w:ilvl w:val="0"/>
          <w:numId w:val="29"/>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因可歸責於廠商之事由，致部份終止或解除契約者，依該部份所占契約金額比率計算之</w:t>
      </w:r>
      <w:r w:rsidR="00433EAD" w:rsidRPr="00AA3255">
        <w:rPr>
          <w:rFonts w:eastAsia="標楷體" w:hAnsi="標楷體"/>
          <w:color w:val="000000"/>
          <w:sz w:val="28"/>
          <w:szCs w:val="28"/>
        </w:rPr>
        <w:t>履約</w:t>
      </w:r>
      <w:r w:rsidRPr="00AA3255">
        <w:rPr>
          <w:rFonts w:eastAsia="標楷體" w:hAnsi="標楷體"/>
          <w:color w:val="000000"/>
          <w:sz w:val="28"/>
          <w:szCs w:val="28"/>
        </w:rPr>
        <w:t>保證金；全部終止或解除契約者，全部</w:t>
      </w:r>
      <w:r w:rsidR="00433EAD" w:rsidRPr="00AA3255">
        <w:rPr>
          <w:rFonts w:eastAsia="標楷體" w:hAnsi="標楷體"/>
          <w:color w:val="000000"/>
          <w:sz w:val="28"/>
          <w:szCs w:val="28"/>
        </w:rPr>
        <w:t>履約</w:t>
      </w:r>
      <w:r w:rsidRPr="00AA3255">
        <w:rPr>
          <w:rFonts w:eastAsia="標楷體" w:hAnsi="標楷體"/>
          <w:color w:val="000000"/>
          <w:sz w:val="28"/>
          <w:szCs w:val="28"/>
        </w:rPr>
        <w:t>保證金。</w:t>
      </w:r>
    </w:p>
    <w:p w:rsidR="00B9651D" w:rsidRPr="00AA3255" w:rsidRDefault="00F976A3" w:rsidP="007F5227">
      <w:pPr>
        <w:numPr>
          <w:ilvl w:val="0"/>
          <w:numId w:val="29"/>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查驗或驗收不合格，且未於通知期間內依規定辦理，其不合格部份及所造成之損失、額外費用或懲罰性違約金之金額，自待付契約價金扣抵仍有不足者，與該不足金額相等之</w:t>
      </w:r>
      <w:r w:rsidR="00433EAD" w:rsidRPr="00AA3255">
        <w:rPr>
          <w:rFonts w:eastAsia="標楷體" w:hAnsi="標楷體"/>
          <w:color w:val="000000"/>
          <w:sz w:val="28"/>
          <w:szCs w:val="28"/>
        </w:rPr>
        <w:t>履約</w:t>
      </w:r>
      <w:r w:rsidRPr="00AA3255">
        <w:rPr>
          <w:rFonts w:eastAsia="標楷體" w:hAnsi="標楷體"/>
          <w:color w:val="000000"/>
          <w:sz w:val="28"/>
          <w:szCs w:val="28"/>
        </w:rPr>
        <w:t>保證金。</w:t>
      </w:r>
    </w:p>
    <w:p w:rsidR="00F976A3" w:rsidRPr="00AA3255" w:rsidRDefault="00F976A3" w:rsidP="007F5227">
      <w:pPr>
        <w:numPr>
          <w:ilvl w:val="0"/>
          <w:numId w:val="29"/>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未依契約規定期限或</w:t>
      </w:r>
      <w:r w:rsidR="00F253C0" w:rsidRPr="00AA3255">
        <w:rPr>
          <w:rFonts w:eastAsia="標楷體" w:hAnsi="標楷體"/>
          <w:color w:val="000000"/>
          <w:sz w:val="28"/>
          <w:szCs w:val="28"/>
        </w:rPr>
        <w:t>不動產</w:t>
      </w:r>
      <w:r w:rsidR="00B9651D" w:rsidRPr="00AA3255">
        <w:rPr>
          <w:rFonts w:eastAsia="標楷體" w:hAnsi="標楷體"/>
          <w:color w:val="000000"/>
          <w:sz w:val="28"/>
          <w:szCs w:val="28"/>
        </w:rPr>
        <w:t>所有或管理之機關</w:t>
      </w:r>
      <w:r w:rsidRPr="00AA3255">
        <w:rPr>
          <w:rFonts w:eastAsia="標楷體" w:hAnsi="標楷體"/>
          <w:color w:val="000000"/>
          <w:sz w:val="28"/>
          <w:szCs w:val="28"/>
        </w:rPr>
        <w:t>同意之延長期限履行契約之一部或全部，其逾期違約金之金額，自待付契約價金扣低仍有不足者，與該不足金額相等之</w:t>
      </w:r>
      <w:r w:rsidR="00433EAD" w:rsidRPr="00AA3255">
        <w:rPr>
          <w:rFonts w:eastAsia="標楷體" w:hAnsi="標楷體"/>
          <w:color w:val="000000"/>
          <w:sz w:val="28"/>
          <w:szCs w:val="28"/>
        </w:rPr>
        <w:t>履約</w:t>
      </w:r>
      <w:r w:rsidRPr="00AA3255">
        <w:rPr>
          <w:rFonts w:eastAsia="標楷體" w:hAnsi="標楷體"/>
          <w:color w:val="000000"/>
          <w:sz w:val="28"/>
          <w:szCs w:val="28"/>
        </w:rPr>
        <w:t>保證金。</w:t>
      </w:r>
    </w:p>
    <w:p w:rsidR="00F976A3" w:rsidRPr="00AA3255" w:rsidRDefault="00F976A3" w:rsidP="007F5227">
      <w:pPr>
        <w:numPr>
          <w:ilvl w:val="0"/>
          <w:numId w:val="29"/>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須返還己支領之契約價金而未返還者，與未返還金額相等之</w:t>
      </w:r>
      <w:r w:rsidR="00433EAD" w:rsidRPr="00AA3255">
        <w:rPr>
          <w:rFonts w:eastAsia="標楷體" w:hAnsi="標楷體"/>
          <w:color w:val="000000"/>
          <w:sz w:val="28"/>
          <w:szCs w:val="28"/>
        </w:rPr>
        <w:t>履約</w:t>
      </w:r>
      <w:r w:rsidRPr="00AA3255">
        <w:rPr>
          <w:rFonts w:eastAsia="標楷體" w:hAnsi="標楷體"/>
          <w:color w:val="000000"/>
          <w:sz w:val="28"/>
          <w:szCs w:val="28"/>
        </w:rPr>
        <w:t>保證金。</w:t>
      </w:r>
    </w:p>
    <w:p w:rsidR="00F976A3" w:rsidRPr="00AA3255" w:rsidRDefault="00F976A3" w:rsidP="007F5227">
      <w:pPr>
        <w:numPr>
          <w:ilvl w:val="0"/>
          <w:numId w:val="29"/>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未依契約規定延長</w:t>
      </w:r>
      <w:r w:rsidR="003D1003" w:rsidRPr="00AA3255">
        <w:rPr>
          <w:rFonts w:eastAsia="標楷體" w:hAnsi="標楷體"/>
          <w:color w:val="000000"/>
          <w:sz w:val="28"/>
          <w:szCs w:val="28"/>
        </w:rPr>
        <w:t>履約</w:t>
      </w:r>
      <w:r w:rsidRPr="00AA3255">
        <w:rPr>
          <w:rFonts w:eastAsia="標楷體" w:hAnsi="標楷體"/>
          <w:color w:val="000000"/>
          <w:sz w:val="28"/>
          <w:szCs w:val="28"/>
        </w:rPr>
        <w:t>保證金之有效期者，其應延長之</w:t>
      </w:r>
      <w:r w:rsidR="00433EAD" w:rsidRPr="00AA3255">
        <w:rPr>
          <w:rFonts w:eastAsia="標楷體" w:hAnsi="標楷體"/>
          <w:color w:val="000000"/>
          <w:sz w:val="28"/>
          <w:szCs w:val="28"/>
        </w:rPr>
        <w:t>履約</w:t>
      </w:r>
      <w:r w:rsidRPr="00AA3255">
        <w:rPr>
          <w:rFonts w:eastAsia="標楷體" w:hAnsi="標楷體"/>
          <w:color w:val="000000"/>
          <w:sz w:val="28"/>
          <w:szCs w:val="28"/>
        </w:rPr>
        <w:t>保證金。</w:t>
      </w:r>
    </w:p>
    <w:p w:rsidR="00F976A3" w:rsidRPr="00AA3255" w:rsidRDefault="00F976A3" w:rsidP="007F5227">
      <w:pPr>
        <w:numPr>
          <w:ilvl w:val="0"/>
          <w:numId w:val="29"/>
        </w:numPr>
        <w:snapToGrid w:val="0"/>
        <w:spacing w:line="400" w:lineRule="exact"/>
        <w:contextualSpacing/>
        <w:jc w:val="both"/>
        <w:rPr>
          <w:rFonts w:eastAsia="標楷體" w:hAnsi="標楷體"/>
          <w:color w:val="000000"/>
          <w:sz w:val="28"/>
          <w:szCs w:val="28"/>
        </w:rPr>
      </w:pPr>
      <w:r w:rsidRPr="00AA3255">
        <w:rPr>
          <w:rFonts w:eastAsia="標楷體" w:hAnsi="標楷體"/>
          <w:color w:val="000000"/>
          <w:sz w:val="28"/>
          <w:szCs w:val="28"/>
        </w:rPr>
        <w:t>其他應可歸責於廠商之事由，致</w:t>
      </w:r>
      <w:r w:rsidR="00F253C0" w:rsidRPr="00AA3255">
        <w:rPr>
          <w:rFonts w:eastAsia="標楷體" w:hAnsi="標楷體"/>
          <w:color w:val="000000"/>
          <w:sz w:val="28"/>
          <w:szCs w:val="28"/>
        </w:rPr>
        <w:t>不動產</w:t>
      </w:r>
      <w:r w:rsidR="007E2EA9" w:rsidRPr="00AA3255">
        <w:rPr>
          <w:rFonts w:eastAsia="標楷體" w:hAnsi="標楷體"/>
          <w:color w:val="000000"/>
          <w:sz w:val="28"/>
          <w:szCs w:val="28"/>
        </w:rPr>
        <w:t>所有或管理之機關</w:t>
      </w:r>
      <w:r w:rsidRPr="00AA3255">
        <w:rPr>
          <w:rFonts w:eastAsia="標楷體" w:hAnsi="標楷體"/>
          <w:color w:val="000000"/>
          <w:sz w:val="28"/>
          <w:szCs w:val="28"/>
        </w:rPr>
        <w:t>遭受損害，其應由廠商賠償而未賠償者，與應賠償金額相等之</w:t>
      </w:r>
      <w:r w:rsidR="003D1003" w:rsidRPr="00AA3255">
        <w:rPr>
          <w:rFonts w:eastAsia="標楷體" w:hAnsi="標楷體"/>
          <w:color w:val="000000"/>
          <w:sz w:val="28"/>
          <w:szCs w:val="28"/>
        </w:rPr>
        <w:t>履約</w:t>
      </w:r>
      <w:r w:rsidRPr="00AA3255">
        <w:rPr>
          <w:rFonts w:eastAsia="標楷體" w:hAnsi="標楷體"/>
          <w:color w:val="000000"/>
          <w:sz w:val="28"/>
          <w:szCs w:val="28"/>
        </w:rPr>
        <w:t>保證金。</w:t>
      </w:r>
    </w:p>
    <w:p w:rsidR="001E4FEF" w:rsidRPr="00AA3255" w:rsidRDefault="008E7A50" w:rsidP="008E7A50">
      <w:pPr>
        <w:pStyle w:val="a"/>
        <w:numPr>
          <w:ilvl w:val="0"/>
          <w:numId w:val="0"/>
        </w:numPr>
        <w:snapToGrid w:val="0"/>
        <w:spacing w:line="400" w:lineRule="exact"/>
        <w:contextualSpacing/>
        <w:rPr>
          <w:rFonts w:ascii="Times New Roman" w:hint="default"/>
          <w:color w:val="000000"/>
          <w:szCs w:val="28"/>
        </w:rPr>
      </w:pPr>
      <w:r w:rsidRPr="00AA3255">
        <w:rPr>
          <w:rFonts w:ascii="Times New Roman" w:hAnsi="標楷體"/>
          <w:color w:val="000000"/>
          <w:szCs w:val="28"/>
        </w:rPr>
        <w:t>二十</w:t>
      </w:r>
      <w:r w:rsidR="004723FC">
        <w:rPr>
          <w:rFonts w:ascii="Times New Roman" w:hAnsi="標楷體"/>
          <w:color w:val="000000"/>
          <w:szCs w:val="28"/>
        </w:rPr>
        <w:t>三</w:t>
      </w:r>
      <w:r w:rsidRPr="00AA3255">
        <w:rPr>
          <w:rFonts w:hAnsi="標楷體"/>
          <w:color w:val="000000"/>
          <w:szCs w:val="28"/>
        </w:rPr>
        <w:t>、</w:t>
      </w:r>
      <w:r w:rsidR="00A74C02" w:rsidRPr="00AA3255">
        <w:rPr>
          <w:rFonts w:ascii="Times New Roman" w:hAnsi="標楷體" w:hint="default"/>
          <w:color w:val="000000"/>
          <w:szCs w:val="28"/>
        </w:rPr>
        <w:t>拒絕簽約之處理：</w:t>
      </w:r>
    </w:p>
    <w:p w:rsidR="0002541F" w:rsidRPr="00AA3255" w:rsidRDefault="00974B09" w:rsidP="007F5227">
      <w:pPr>
        <w:numPr>
          <w:ilvl w:val="0"/>
          <w:numId w:val="30"/>
        </w:numPr>
        <w:snapToGrid w:val="0"/>
        <w:spacing w:line="400" w:lineRule="exact"/>
        <w:contextualSpacing/>
        <w:jc w:val="both"/>
        <w:rPr>
          <w:rFonts w:eastAsia="標楷體" w:hAnsi="標楷體"/>
          <w:color w:val="000000"/>
          <w:sz w:val="28"/>
          <w:szCs w:val="32"/>
        </w:rPr>
      </w:pPr>
      <w:r w:rsidRPr="00AA3255">
        <w:rPr>
          <w:rFonts w:eastAsia="標楷體" w:hAnsi="標楷體"/>
          <w:color w:val="000000"/>
          <w:sz w:val="28"/>
          <w:szCs w:val="32"/>
        </w:rPr>
        <w:t>廠商得標</w:t>
      </w:r>
      <w:r w:rsidR="00260D4B" w:rsidRPr="00AA3255">
        <w:rPr>
          <w:rFonts w:eastAsia="標楷體" w:hAnsi="標楷體"/>
          <w:color w:val="000000"/>
          <w:sz w:val="28"/>
          <w:szCs w:val="32"/>
        </w:rPr>
        <w:t>若於規定期限內</w:t>
      </w:r>
      <w:r w:rsidRPr="00AA3255">
        <w:rPr>
          <w:rFonts w:eastAsia="標楷體" w:hAnsi="標楷體"/>
          <w:color w:val="000000"/>
          <w:sz w:val="28"/>
          <w:szCs w:val="32"/>
        </w:rPr>
        <w:t>，</w:t>
      </w:r>
      <w:r w:rsidR="0002541F" w:rsidRPr="00AA3255">
        <w:rPr>
          <w:rFonts w:eastAsia="標楷體" w:hAnsi="標楷體"/>
          <w:color w:val="000000"/>
          <w:sz w:val="28"/>
          <w:szCs w:val="32"/>
        </w:rPr>
        <w:t>非本</w:t>
      </w:r>
      <w:r w:rsidR="00706F5A" w:rsidRPr="00AA3255">
        <w:rPr>
          <w:rFonts w:eastAsia="標楷體" w:hAnsi="標楷體" w:hint="eastAsia"/>
          <w:color w:val="000000"/>
          <w:sz w:val="28"/>
          <w:szCs w:val="32"/>
        </w:rPr>
        <w:t>校</w:t>
      </w:r>
      <w:r w:rsidR="0002541F" w:rsidRPr="00AA3255">
        <w:rPr>
          <w:rFonts w:eastAsia="標楷體" w:hAnsi="標楷體"/>
          <w:color w:val="000000"/>
          <w:sz w:val="28"/>
          <w:szCs w:val="32"/>
        </w:rPr>
        <w:t>之因素而未簽約或拒絕簽約，或不提交履約保證金時，至本</w:t>
      </w:r>
      <w:r w:rsidR="00706F5A" w:rsidRPr="00AA3255">
        <w:rPr>
          <w:rFonts w:eastAsia="標楷體" w:hAnsi="標楷體" w:hint="eastAsia"/>
          <w:color w:val="000000"/>
          <w:sz w:val="28"/>
          <w:szCs w:val="32"/>
        </w:rPr>
        <w:t>校</w:t>
      </w:r>
      <w:r w:rsidR="0002541F" w:rsidRPr="00AA3255">
        <w:rPr>
          <w:rFonts w:eastAsia="標楷體" w:hAnsi="標楷體"/>
          <w:color w:val="000000"/>
          <w:sz w:val="28"/>
          <w:szCs w:val="32"/>
        </w:rPr>
        <w:t>遭受損失，</w:t>
      </w:r>
      <w:r w:rsidR="0068798A" w:rsidRPr="00AA3255">
        <w:rPr>
          <w:rFonts w:eastAsia="標楷體" w:hAnsi="標楷體"/>
          <w:color w:val="000000"/>
          <w:sz w:val="28"/>
          <w:szCs w:val="32"/>
        </w:rPr>
        <w:t>本</w:t>
      </w:r>
      <w:r w:rsidR="00706F5A" w:rsidRPr="00AA3255">
        <w:rPr>
          <w:rFonts w:eastAsia="標楷體" w:hAnsi="標楷體" w:hint="eastAsia"/>
          <w:color w:val="000000"/>
          <w:sz w:val="28"/>
          <w:szCs w:val="32"/>
        </w:rPr>
        <w:t>校</w:t>
      </w:r>
      <w:r w:rsidR="0002541F" w:rsidRPr="00AA3255">
        <w:rPr>
          <w:rFonts w:eastAsia="標楷體" w:hAnsi="標楷體"/>
          <w:color w:val="000000"/>
          <w:sz w:val="28"/>
          <w:szCs w:val="32"/>
        </w:rPr>
        <w:t>得取消其得標廠商資格，並依次序由次得標廠商經本</w:t>
      </w:r>
      <w:r w:rsidR="00706F5A" w:rsidRPr="00AA3255">
        <w:rPr>
          <w:rFonts w:eastAsia="標楷體" w:hAnsi="標楷體" w:hint="eastAsia"/>
          <w:color w:val="000000"/>
          <w:sz w:val="28"/>
          <w:szCs w:val="32"/>
        </w:rPr>
        <w:t>校</w:t>
      </w:r>
      <w:r w:rsidR="0002541F" w:rsidRPr="00AA3255">
        <w:rPr>
          <w:rFonts w:eastAsia="標楷體" w:hAnsi="標楷體"/>
          <w:color w:val="000000"/>
          <w:sz w:val="28"/>
          <w:szCs w:val="32"/>
        </w:rPr>
        <w:t>通知</w:t>
      </w:r>
      <w:r w:rsidR="0002541F" w:rsidRPr="00AA3255">
        <w:rPr>
          <w:rFonts w:eastAsia="標楷體" w:hAnsi="標楷體"/>
          <w:color w:val="000000"/>
          <w:sz w:val="28"/>
          <w:szCs w:val="32"/>
        </w:rPr>
        <w:t>20</w:t>
      </w:r>
      <w:r w:rsidR="0002541F" w:rsidRPr="00AA3255">
        <w:rPr>
          <w:rFonts w:eastAsia="標楷體" w:hAnsi="標楷體"/>
          <w:color w:val="000000"/>
          <w:sz w:val="28"/>
          <w:szCs w:val="32"/>
        </w:rPr>
        <w:t>日內簽訂使用行政契約。</w:t>
      </w:r>
    </w:p>
    <w:p w:rsidR="00974B09" w:rsidRPr="00AA3255" w:rsidRDefault="00A46E0D" w:rsidP="007F5227">
      <w:pPr>
        <w:numPr>
          <w:ilvl w:val="0"/>
          <w:numId w:val="30"/>
        </w:numPr>
        <w:snapToGrid w:val="0"/>
        <w:spacing w:line="400" w:lineRule="exact"/>
        <w:contextualSpacing/>
        <w:jc w:val="both"/>
        <w:rPr>
          <w:rFonts w:eastAsia="標楷體" w:hAnsi="標楷體"/>
          <w:color w:val="000000"/>
          <w:sz w:val="28"/>
          <w:szCs w:val="32"/>
        </w:rPr>
      </w:pPr>
      <w:r>
        <w:rPr>
          <w:rFonts w:eastAsia="標楷體" w:hAnsi="標楷體"/>
          <w:color w:val="000000"/>
          <w:sz w:val="28"/>
          <w:szCs w:val="32"/>
        </w:rPr>
        <w:t>依前款經</w:t>
      </w:r>
      <w:r w:rsidRPr="00A46E0D">
        <w:rPr>
          <w:rFonts w:eastAsia="標楷體" w:hAnsi="標楷體" w:hint="eastAsia"/>
          <w:color w:val="FF0000"/>
          <w:sz w:val="28"/>
          <w:szCs w:val="32"/>
        </w:rPr>
        <w:t>本校</w:t>
      </w:r>
      <w:r w:rsidR="0002541F" w:rsidRPr="00AA3255">
        <w:rPr>
          <w:rFonts w:eastAsia="標楷體" w:hAnsi="標楷體"/>
          <w:color w:val="000000"/>
          <w:sz w:val="28"/>
          <w:szCs w:val="32"/>
        </w:rPr>
        <w:t>取消資格之得標廠商，以後不得參加本</w:t>
      </w:r>
      <w:r w:rsidR="00706F5A" w:rsidRPr="00AA3255">
        <w:rPr>
          <w:rFonts w:eastAsia="標楷體" w:hAnsi="標楷體" w:hint="eastAsia"/>
          <w:color w:val="000000"/>
          <w:sz w:val="28"/>
          <w:szCs w:val="32"/>
        </w:rPr>
        <w:t>校</w:t>
      </w:r>
      <w:r w:rsidR="0002541F" w:rsidRPr="00AA3255">
        <w:rPr>
          <w:rFonts w:eastAsia="標楷體" w:hAnsi="標楷體"/>
          <w:color w:val="000000"/>
          <w:sz w:val="28"/>
          <w:szCs w:val="32"/>
        </w:rPr>
        <w:t>其他有關太陽光電之招標案</w:t>
      </w:r>
    </w:p>
    <w:p w:rsidR="008E7A50" w:rsidRPr="00AA3255" w:rsidRDefault="008E7A50" w:rsidP="008E7A50">
      <w:pPr>
        <w:pStyle w:val="a"/>
        <w:numPr>
          <w:ilvl w:val="0"/>
          <w:numId w:val="0"/>
        </w:numPr>
        <w:snapToGrid w:val="0"/>
        <w:spacing w:line="400" w:lineRule="exact"/>
        <w:contextualSpacing/>
        <w:rPr>
          <w:rFonts w:hAnsi="標楷體" w:hint="default"/>
          <w:color w:val="000000"/>
          <w:szCs w:val="28"/>
        </w:rPr>
      </w:pPr>
      <w:r w:rsidRPr="00AA3255">
        <w:rPr>
          <w:rFonts w:ascii="Times New Roman" w:hAnsi="標楷體"/>
          <w:color w:val="000000"/>
          <w:szCs w:val="28"/>
        </w:rPr>
        <w:t>二十</w:t>
      </w:r>
      <w:r w:rsidR="004723FC">
        <w:rPr>
          <w:rFonts w:ascii="Times New Roman" w:hAnsi="標楷體"/>
          <w:color w:val="000000"/>
          <w:szCs w:val="28"/>
        </w:rPr>
        <w:t>四</w:t>
      </w:r>
      <w:r w:rsidRPr="00AA3255">
        <w:rPr>
          <w:rFonts w:hAnsi="標楷體"/>
          <w:color w:val="000000"/>
          <w:szCs w:val="28"/>
        </w:rPr>
        <w:t>、</w:t>
      </w:r>
      <w:r w:rsidR="00507632" w:rsidRPr="00AA3255">
        <w:rPr>
          <w:rFonts w:hAnsi="標楷體"/>
          <w:color w:val="000000"/>
          <w:szCs w:val="28"/>
        </w:rPr>
        <w:t xml:space="preserve"> </w:t>
      </w:r>
      <w:r w:rsidR="0002541F" w:rsidRPr="00AA3255">
        <w:rPr>
          <w:rFonts w:ascii="Times New Roman" w:hAnsi="標楷體" w:hint="default"/>
          <w:color w:val="000000"/>
          <w:szCs w:val="28"/>
        </w:rPr>
        <w:t>除情形特殊在招標公告內另有規定外，不舉行現場說明</w:t>
      </w:r>
      <w:r w:rsidR="0002541F" w:rsidRPr="00AA3255">
        <w:rPr>
          <w:rFonts w:ascii="Times New Roman" w:hint="default"/>
          <w:color w:val="000000"/>
          <w:szCs w:val="28"/>
        </w:rPr>
        <w:t>;</w:t>
      </w:r>
      <w:r w:rsidR="0002541F" w:rsidRPr="00AA3255">
        <w:rPr>
          <w:rFonts w:ascii="Times New Roman" w:hAnsi="標楷體" w:hint="default"/>
          <w:color w:val="000000"/>
          <w:szCs w:val="28"/>
        </w:rPr>
        <w:t>投</w:t>
      </w:r>
    </w:p>
    <w:p w:rsidR="00507632" w:rsidRPr="00AA3255" w:rsidRDefault="008E7A50" w:rsidP="008E7A50">
      <w:pPr>
        <w:pStyle w:val="a"/>
        <w:numPr>
          <w:ilvl w:val="0"/>
          <w:numId w:val="0"/>
        </w:numPr>
        <w:snapToGrid w:val="0"/>
        <w:spacing w:line="400" w:lineRule="exact"/>
        <w:contextualSpacing/>
        <w:rPr>
          <w:rFonts w:ascii="Times New Roman" w:hAnsi="標楷體" w:hint="default"/>
          <w:color w:val="000000"/>
          <w:szCs w:val="28"/>
        </w:rPr>
      </w:pPr>
      <w:r w:rsidRPr="00AA3255">
        <w:rPr>
          <w:rFonts w:ascii="Times New Roman" w:hAnsi="標楷體"/>
          <w:color w:val="000000"/>
          <w:szCs w:val="28"/>
        </w:rPr>
        <w:t xml:space="preserve">        </w:t>
      </w:r>
      <w:r w:rsidR="00507632" w:rsidRPr="00AA3255">
        <w:rPr>
          <w:rFonts w:ascii="Times New Roman" w:hAnsi="標楷體"/>
          <w:color w:val="000000"/>
          <w:szCs w:val="28"/>
        </w:rPr>
        <w:t xml:space="preserve"> </w:t>
      </w:r>
      <w:r w:rsidR="0002541F" w:rsidRPr="00AA3255">
        <w:rPr>
          <w:rFonts w:ascii="Times New Roman" w:hAnsi="標楷體" w:hint="default"/>
          <w:color w:val="000000"/>
          <w:szCs w:val="28"/>
        </w:rPr>
        <w:t>標廠商對招標文件內容有疑義或需澄清者，應於等標期之</w:t>
      </w:r>
      <w:r w:rsidR="00507632" w:rsidRPr="00AA3255">
        <w:rPr>
          <w:rFonts w:ascii="Times New Roman" w:hAnsi="標楷體"/>
          <w:color w:val="000000"/>
          <w:szCs w:val="28"/>
        </w:rPr>
        <w:t xml:space="preserve"> </w:t>
      </w:r>
    </w:p>
    <w:p w:rsidR="00507632" w:rsidRPr="00AA3255" w:rsidRDefault="00507632" w:rsidP="008E7A50">
      <w:pPr>
        <w:pStyle w:val="a"/>
        <w:numPr>
          <w:ilvl w:val="0"/>
          <w:numId w:val="0"/>
        </w:numPr>
        <w:snapToGrid w:val="0"/>
        <w:spacing w:line="400" w:lineRule="exact"/>
        <w:contextualSpacing/>
        <w:rPr>
          <w:rFonts w:ascii="Times New Roman" w:hAnsi="標楷體" w:hint="default"/>
          <w:color w:val="000000"/>
          <w:szCs w:val="28"/>
        </w:rPr>
      </w:pPr>
      <w:r w:rsidRPr="00AA3255">
        <w:rPr>
          <w:rFonts w:ascii="Times New Roman" w:hAnsi="標楷體"/>
          <w:color w:val="000000"/>
          <w:szCs w:val="28"/>
        </w:rPr>
        <w:t xml:space="preserve">         </w:t>
      </w:r>
      <w:r w:rsidR="0002541F" w:rsidRPr="00AA3255">
        <w:rPr>
          <w:rFonts w:ascii="Times New Roman" w:hAnsi="標楷體" w:hint="default"/>
          <w:color w:val="000000"/>
          <w:szCs w:val="28"/>
        </w:rPr>
        <w:t>四分之一</w:t>
      </w:r>
      <w:r w:rsidR="0002541F" w:rsidRPr="00AA3255">
        <w:rPr>
          <w:rFonts w:ascii="Times New Roman" w:hint="default"/>
          <w:color w:val="000000"/>
          <w:szCs w:val="28"/>
        </w:rPr>
        <w:t>(</w:t>
      </w:r>
      <w:r w:rsidR="0002541F" w:rsidRPr="00AA3255">
        <w:rPr>
          <w:rFonts w:ascii="Times New Roman" w:hAnsi="標楷體" w:hint="default"/>
          <w:color w:val="000000"/>
          <w:szCs w:val="28"/>
        </w:rPr>
        <w:t>不足一日者以一日計</w:t>
      </w:r>
      <w:r w:rsidR="0002541F" w:rsidRPr="00AA3255">
        <w:rPr>
          <w:rFonts w:ascii="Times New Roman" w:hint="default"/>
          <w:color w:val="000000"/>
          <w:szCs w:val="28"/>
        </w:rPr>
        <w:t>)</w:t>
      </w:r>
      <w:r w:rsidR="0002541F" w:rsidRPr="00AA3255">
        <w:rPr>
          <w:rFonts w:ascii="Times New Roman" w:hAnsi="標楷體" w:hint="default"/>
          <w:color w:val="000000"/>
          <w:szCs w:val="28"/>
        </w:rPr>
        <w:t>期限</w:t>
      </w:r>
      <w:r w:rsidR="0002541F" w:rsidRPr="00AA3255">
        <w:rPr>
          <w:rFonts w:ascii="Times New Roman" w:hint="default"/>
          <w:color w:val="000000"/>
          <w:szCs w:val="28"/>
        </w:rPr>
        <w:t>(</w:t>
      </w:r>
      <w:r w:rsidR="0002541F" w:rsidRPr="00AA3255">
        <w:rPr>
          <w:rFonts w:ascii="Times New Roman" w:hAnsi="標楷體" w:hint="default"/>
          <w:color w:val="000000"/>
          <w:szCs w:val="28"/>
        </w:rPr>
        <w:t>自公告日起算</w:t>
      </w:r>
      <w:r w:rsidR="0002541F" w:rsidRPr="00AA3255">
        <w:rPr>
          <w:rFonts w:ascii="Times New Roman" w:hint="default"/>
          <w:color w:val="000000"/>
          <w:szCs w:val="28"/>
        </w:rPr>
        <w:t>)</w:t>
      </w:r>
      <w:r w:rsidR="0002541F" w:rsidRPr="00AA3255">
        <w:rPr>
          <w:rFonts w:ascii="Times New Roman" w:hAnsi="標楷體" w:hint="default"/>
          <w:color w:val="000000"/>
          <w:szCs w:val="28"/>
        </w:rPr>
        <w:t>前，以</w:t>
      </w:r>
      <w:r w:rsidRPr="00AA3255">
        <w:rPr>
          <w:rFonts w:ascii="Times New Roman" w:hAnsi="標楷體"/>
          <w:color w:val="000000"/>
          <w:szCs w:val="28"/>
        </w:rPr>
        <w:t xml:space="preserve">  </w:t>
      </w:r>
    </w:p>
    <w:p w:rsidR="00507632" w:rsidRPr="00AA3255" w:rsidRDefault="00507632" w:rsidP="008E7A50">
      <w:pPr>
        <w:pStyle w:val="a"/>
        <w:numPr>
          <w:ilvl w:val="0"/>
          <w:numId w:val="0"/>
        </w:numPr>
        <w:snapToGrid w:val="0"/>
        <w:spacing w:line="400" w:lineRule="exact"/>
        <w:contextualSpacing/>
        <w:rPr>
          <w:rFonts w:ascii="Times New Roman" w:hAnsi="標楷體" w:hint="default"/>
          <w:color w:val="000000"/>
          <w:szCs w:val="28"/>
        </w:rPr>
      </w:pPr>
      <w:r w:rsidRPr="00AA3255">
        <w:rPr>
          <w:rFonts w:ascii="Times New Roman" w:hAnsi="標楷體"/>
          <w:color w:val="000000"/>
          <w:szCs w:val="28"/>
        </w:rPr>
        <w:t xml:space="preserve">         </w:t>
      </w:r>
      <w:r w:rsidR="0002541F" w:rsidRPr="00AA3255">
        <w:rPr>
          <w:rFonts w:ascii="Times New Roman" w:hAnsi="標楷體" w:hint="default"/>
          <w:color w:val="000000"/>
          <w:szCs w:val="28"/>
        </w:rPr>
        <w:t>書面檢具說明理由向本</w:t>
      </w:r>
      <w:r w:rsidR="00706F5A" w:rsidRPr="00AA3255">
        <w:rPr>
          <w:rFonts w:ascii="Times New Roman"/>
          <w:color w:val="000000"/>
          <w:szCs w:val="28"/>
        </w:rPr>
        <w:t>校</w:t>
      </w:r>
      <w:r w:rsidR="0002541F" w:rsidRPr="00AA3255">
        <w:rPr>
          <w:rFonts w:ascii="Times New Roman" w:hAnsi="標楷體" w:hint="default"/>
          <w:color w:val="000000"/>
          <w:szCs w:val="28"/>
        </w:rPr>
        <w:t>提出，逾期或未以書面提出者不</w:t>
      </w:r>
      <w:r w:rsidRPr="00AA3255">
        <w:rPr>
          <w:rFonts w:ascii="Times New Roman" w:hAnsi="標楷體"/>
          <w:color w:val="000000"/>
          <w:szCs w:val="28"/>
        </w:rPr>
        <w:t xml:space="preserve"> </w:t>
      </w:r>
    </w:p>
    <w:p w:rsidR="00507632" w:rsidRPr="00AA3255" w:rsidRDefault="00507632" w:rsidP="008E7A50">
      <w:pPr>
        <w:pStyle w:val="a"/>
        <w:numPr>
          <w:ilvl w:val="0"/>
          <w:numId w:val="0"/>
        </w:numPr>
        <w:snapToGrid w:val="0"/>
        <w:spacing w:line="400" w:lineRule="exact"/>
        <w:contextualSpacing/>
        <w:rPr>
          <w:rFonts w:ascii="Times New Roman" w:hAnsi="標楷體" w:hint="default"/>
          <w:color w:val="000000"/>
          <w:szCs w:val="28"/>
        </w:rPr>
      </w:pPr>
      <w:r w:rsidRPr="00AA3255">
        <w:rPr>
          <w:rFonts w:ascii="Times New Roman" w:hAnsi="標楷體"/>
          <w:color w:val="000000"/>
          <w:szCs w:val="28"/>
        </w:rPr>
        <w:t xml:space="preserve">         </w:t>
      </w:r>
      <w:r w:rsidR="0002541F" w:rsidRPr="00AA3255">
        <w:rPr>
          <w:rFonts w:ascii="Times New Roman" w:hAnsi="標楷體" w:hint="default"/>
          <w:color w:val="000000"/>
          <w:szCs w:val="28"/>
        </w:rPr>
        <w:t>受理。</w:t>
      </w:r>
      <w:r w:rsidR="007B5F60" w:rsidRPr="00AA3255">
        <w:rPr>
          <w:rFonts w:ascii="Times New Roman" w:hAnsi="標楷體" w:hint="default"/>
          <w:color w:val="000000"/>
          <w:szCs w:val="28"/>
        </w:rPr>
        <w:t>本</w:t>
      </w:r>
      <w:r w:rsidR="00706F5A" w:rsidRPr="00AA3255">
        <w:rPr>
          <w:rFonts w:ascii="Times New Roman"/>
          <w:color w:val="000000"/>
          <w:szCs w:val="28"/>
        </w:rPr>
        <w:t>校</w:t>
      </w:r>
      <w:r w:rsidR="0002541F" w:rsidRPr="00AA3255">
        <w:rPr>
          <w:rFonts w:ascii="Times New Roman" w:hAnsi="標楷體" w:hint="default"/>
          <w:color w:val="000000"/>
          <w:szCs w:val="28"/>
        </w:rPr>
        <w:t>以書面答復請求釋疑之期限為截止投標日之前</w:t>
      </w:r>
    </w:p>
    <w:p w:rsidR="00CF4A91" w:rsidRPr="00AA3255" w:rsidRDefault="00507632" w:rsidP="008E7A50">
      <w:pPr>
        <w:pStyle w:val="a"/>
        <w:numPr>
          <w:ilvl w:val="0"/>
          <w:numId w:val="0"/>
        </w:numPr>
        <w:snapToGrid w:val="0"/>
        <w:spacing w:line="400" w:lineRule="exact"/>
        <w:contextualSpacing/>
        <w:rPr>
          <w:rFonts w:ascii="Times New Roman" w:hAnsi="標楷體" w:hint="default"/>
          <w:color w:val="000000"/>
          <w:szCs w:val="28"/>
        </w:rPr>
      </w:pPr>
      <w:r w:rsidRPr="00AA3255">
        <w:rPr>
          <w:rFonts w:ascii="Times New Roman" w:hAnsi="標楷體"/>
          <w:color w:val="000000"/>
          <w:szCs w:val="28"/>
        </w:rPr>
        <w:t xml:space="preserve">         </w:t>
      </w:r>
      <w:r w:rsidR="0002541F" w:rsidRPr="00AA3255">
        <w:rPr>
          <w:rFonts w:ascii="Times New Roman" w:hAnsi="標楷體" w:hint="default"/>
          <w:color w:val="000000"/>
          <w:szCs w:val="28"/>
        </w:rPr>
        <w:t>一日。</w:t>
      </w:r>
    </w:p>
    <w:p w:rsidR="00654E37" w:rsidRPr="00AA3255" w:rsidRDefault="00654E37" w:rsidP="007E2EA9">
      <w:pPr>
        <w:pStyle w:val="7"/>
        <w:snapToGrid w:val="0"/>
        <w:spacing w:line="360" w:lineRule="auto"/>
        <w:ind w:leftChars="74" w:left="1536" w:hangingChars="441" w:hanging="1358"/>
        <w:jc w:val="both"/>
        <w:textDirection w:val="lrTbV"/>
        <w:rPr>
          <w:color w:val="000000"/>
          <w:sz w:val="28"/>
          <w:szCs w:val="28"/>
        </w:rPr>
      </w:pPr>
    </w:p>
    <w:sectPr w:rsidR="00654E37" w:rsidRPr="00AA3255" w:rsidSect="007579A6">
      <w:footerReference w:type="even"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DF" w:rsidRDefault="003679DF">
      <w:r>
        <w:separator/>
      </w:r>
    </w:p>
  </w:endnote>
  <w:endnote w:type="continuationSeparator" w:id="0">
    <w:p w:rsidR="003679DF" w:rsidRDefault="0036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邏ｰ譏朱ｫ">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A32" w:rsidRDefault="008B66EA" w:rsidP="00016C1A">
    <w:pPr>
      <w:pStyle w:val="a8"/>
      <w:framePr w:wrap="around" w:vAnchor="text" w:hAnchor="margin" w:xAlign="center" w:y="1"/>
      <w:rPr>
        <w:rStyle w:val="a9"/>
      </w:rPr>
    </w:pPr>
    <w:r>
      <w:rPr>
        <w:rStyle w:val="a9"/>
      </w:rPr>
      <w:fldChar w:fldCharType="begin"/>
    </w:r>
    <w:r w:rsidR="00292A32">
      <w:rPr>
        <w:rStyle w:val="a9"/>
      </w:rPr>
      <w:instrText xml:space="preserve">PAGE  </w:instrText>
    </w:r>
    <w:r>
      <w:rPr>
        <w:rStyle w:val="a9"/>
      </w:rPr>
      <w:fldChar w:fldCharType="end"/>
    </w:r>
  </w:p>
  <w:p w:rsidR="00292A32" w:rsidRDefault="00292A3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A32" w:rsidRDefault="008B66EA" w:rsidP="00016C1A">
    <w:pPr>
      <w:pStyle w:val="a8"/>
      <w:framePr w:wrap="around" w:vAnchor="text" w:hAnchor="margin" w:xAlign="center" w:y="1"/>
      <w:rPr>
        <w:rStyle w:val="a9"/>
      </w:rPr>
    </w:pPr>
    <w:r>
      <w:rPr>
        <w:rStyle w:val="a9"/>
      </w:rPr>
      <w:fldChar w:fldCharType="begin"/>
    </w:r>
    <w:r w:rsidR="00292A32">
      <w:rPr>
        <w:rStyle w:val="a9"/>
      </w:rPr>
      <w:instrText xml:space="preserve">PAGE  </w:instrText>
    </w:r>
    <w:r>
      <w:rPr>
        <w:rStyle w:val="a9"/>
      </w:rPr>
      <w:fldChar w:fldCharType="separate"/>
    </w:r>
    <w:r w:rsidR="003679DF">
      <w:rPr>
        <w:rStyle w:val="a9"/>
        <w:noProof/>
      </w:rPr>
      <w:t>1</w:t>
    </w:r>
    <w:r>
      <w:rPr>
        <w:rStyle w:val="a9"/>
      </w:rPr>
      <w:fldChar w:fldCharType="end"/>
    </w:r>
  </w:p>
  <w:p w:rsidR="00292A32" w:rsidRDefault="00292A3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DF" w:rsidRDefault="003679DF">
      <w:r>
        <w:separator/>
      </w:r>
    </w:p>
  </w:footnote>
  <w:footnote w:type="continuationSeparator" w:id="0">
    <w:p w:rsidR="003679DF" w:rsidRDefault="003679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D6F"/>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1" w15:restartNumberingAfterBreak="0">
    <w:nsid w:val="09360533"/>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A8F4A75"/>
    <w:multiLevelType w:val="hybridMultilevel"/>
    <w:tmpl w:val="45EAB462"/>
    <w:lvl w:ilvl="0" w:tplc="906A9BBC">
      <w:start w:val="1"/>
      <w:numFmt w:val="taiwaneseCountingThousand"/>
      <w:lvlText w:val="第%1條"/>
      <w:lvlJc w:val="left"/>
      <w:pPr>
        <w:tabs>
          <w:tab w:val="num" w:pos="1140"/>
        </w:tabs>
        <w:ind w:left="1140" w:hanging="1140"/>
      </w:pPr>
      <w:rPr>
        <w:rFonts w:cs="Times New Roman" w:hint="default"/>
        <w:lang w:val="en-US"/>
      </w:rPr>
    </w:lvl>
    <w:lvl w:ilvl="1" w:tplc="04090019">
      <w:start w:val="1"/>
      <w:numFmt w:val="ideographTraditional"/>
      <w:lvlText w:val="%2、"/>
      <w:lvlJc w:val="left"/>
      <w:pPr>
        <w:tabs>
          <w:tab w:val="num" w:pos="974"/>
        </w:tabs>
        <w:ind w:left="974" w:hanging="480"/>
      </w:pPr>
      <w:rPr>
        <w:rFonts w:cs="Times New Roman"/>
      </w:rPr>
    </w:lvl>
    <w:lvl w:ilvl="2" w:tplc="0409001B">
      <w:start w:val="1"/>
      <w:numFmt w:val="lowerRoman"/>
      <w:lvlText w:val="%3."/>
      <w:lvlJc w:val="right"/>
      <w:pPr>
        <w:tabs>
          <w:tab w:val="num" w:pos="1454"/>
        </w:tabs>
        <w:ind w:left="1454" w:hanging="480"/>
      </w:pPr>
      <w:rPr>
        <w:rFonts w:cs="Times New Roman"/>
      </w:rPr>
    </w:lvl>
    <w:lvl w:ilvl="3" w:tplc="0409000F">
      <w:start w:val="1"/>
      <w:numFmt w:val="decimal"/>
      <w:lvlText w:val="%4."/>
      <w:lvlJc w:val="left"/>
      <w:pPr>
        <w:tabs>
          <w:tab w:val="num" w:pos="1934"/>
        </w:tabs>
        <w:ind w:left="1934" w:hanging="480"/>
      </w:pPr>
      <w:rPr>
        <w:rFonts w:cs="Times New Roman" w:hint="default"/>
      </w:rPr>
    </w:lvl>
    <w:lvl w:ilvl="4" w:tplc="81A64962">
      <w:start w:val="1"/>
      <w:numFmt w:val="taiwaneseCountingThousand"/>
      <w:lvlText w:val="（%5）"/>
      <w:lvlJc w:val="left"/>
      <w:pPr>
        <w:ind w:left="2654" w:hanging="720"/>
      </w:pPr>
      <w:rPr>
        <w:rFonts w:cs="Times New Roman" w:hint="default"/>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3" w15:restartNumberingAfterBreak="0">
    <w:nsid w:val="10BE7D26"/>
    <w:multiLevelType w:val="hybridMultilevel"/>
    <w:tmpl w:val="312E08E8"/>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4" w15:restartNumberingAfterBreak="0">
    <w:nsid w:val="15E23400"/>
    <w:multiLevelType w:val="multilevel"/>
    <w:tmpl w:val="9FEEF686"/>
    <w:lvl w:ilvl="0">
      <w:start w:val="1"/>
      <w:numFmt w:val="taiwaneseCountingThousand"/>
      <w:lvlText w:val="(%1)"/>
      <w:lvlJc w:val="left"/>
      <w:pPr>
        <w:ind w:left="1440" w:hanging="720"/>
      </w:pPr>
      <w:rPr>
        <w:color w:val="auto"/>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taiwaneseCountingThousand"/>
      <w:lvlText w:val="(%4)"/>
      <w:lvlJc w:val="left"/>
      <w:pPr>
        <w:ind w:left="2640" w:hanging="480"/>
      </w:pPr>
      <w:rPr>
        <w:rFonts w:hint="default"/>
      </w:rPr>
    </w:lvl>
    <w:lvl w:ilvl="4">
      <w:start w:val="1"/>
      <w:numFmt w:val="decimal"/>
      <w:lvlText w:val="(%5)"/>
      <w:lvlJc w:val="left"/>
      <w:pPr>
        <w:ind w:left="3000" w:hanging="360"/>
      </w:pPr>
      <w:rPr>
        <w:rFonts w:ascii="標楷體" w:hAnsi="標楷體" w:cs="標楷體"/>
      </w:r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232A42C2"/>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6" w15:restartNumberingAfterBreak="0">
    <w:nsid w:val="24BE4C27"/>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91B3677"/>
    <w:multiLevelType w:val="hybridMultilevel"/>
    <w:tmpl w:val="5088C630"/>
    <w:lvl w:ilvl="0" w:tplc="CFB865DE">
      <w:start w:val="1"/>
      <w:numFmt w:val="taiwaneseCountingThousand"/>
      <w:suff w:val="nothing"/>
      <w:lvlText w:val="%1、"/>
      <w:lvlJc w:val="left"/>
      <w:pPr>
        <w:ind w:left="8702" w:hanging="480"/>
      </w:pPr>
      <w:rPr>
        <w:rFonts w:hint="default"/>
        <w:color w:val="auto"/>
        <w:lang w:val="en-US"/>
      </w:rPr>
    </w:lvl>
    <w:lvl w:ilvl="1" w:tplc="19927EBC">
      <w:start w:val="1"/>
      <w:numFmt w:val="taiwaneseCountingThousand"/>
      <w:lvlText w:val="(%2)"/>
      <w:lvlJc w:val="left"/>
      <w:pPr>
        <w:ind w:left="10301" w:hanging="465"/>
      </w:pPr>
      <w:rPr>
        <w:rFonts w:hint="default"/>
      </w:rPr>
    </w:lvl>
    <w:lvl w:ilvl="2" w:tplc="0409001B" w:tentative="1">
      <w:start w:val="1"/>
      <w:numFmt w:val="lowerRoman"/>
      <w:lvlText w:val="%3."/>
      <w:lvlJc w:val="right"/>
      <w:pPr>
        <w:tabs>
          <w:tab w:val="num" w:pos="10796"/>
        </w:tabs>
        <w:ind w:left="10796" w:hanging="480"/>
      </w:pPr>
    </w:lvl>
    <w:lvl w:ilvl="3" w:tplc="0409000F" w:tentative="1">
      <w:start w:val="1"/>
      <w:numFmt w:val="decimal"/>
      <w:lvlText w:val="%4."/>
      <w:lvlJc w:val="left"/>
      <w:pPr>
        <w:tabs>
          <w:tab w:val="num" w:pos="11276"/>
        </w:tabs>
        <w:ind w:left="11276" w:hanging="480"/>
      </w:pPr>
    </w:lvl>
    <w:lvl w:ilvl="4" w:tplc="04090019" w:tentative="1">
      <w:start w:val="1"/>
      <w:numFmt w:val="ideographTraditional"/>
      <w:lvlText w:val="%5、"/>
      <w:lvlJc w:val="left"/>
      <w:pPr>
        <w:tabs>
          <w:tab w:val="num" w:pos="11756"/>
        </w:tabs>
        <w:ind w:left="11756" w:hanging="480"/>
      </w:pPr>
    </w:lvl>
    <w:lvl w:ilvl="5" w:tplc="0409001B" w:tentative="1">
      <w:start w:val="1"/>
      <w:numFmt w:val="lowerRoman"/>
      <w:lvlText w:val="%6."/>
      <w:lvlJc w:val="right"/>
      <w:pPr>
        <w:tabs>
          <w:tab w:val="num" w:pos="12236"/>
        </w:tabs>
        <w:ind w:left="12236" w:hanging="480"/>
      </w:pPr>
    </w:lvl>
    <w:lvl w:ilvl="6" w:tplc="0409000F" w:tentative="1">
      <w:start w:val="1"/>
      <w:numFmt w:val="decimal"/>
      <w:lvlText w:val="%7."/>
      <w:lvlJc w:val="left"/>
      <w:pPr>
        <w:tabs>
          <w:tab w:val="num" w:pos="12716"/>
        </w:tabs>
        <w:ind w:left="12716" w:hanging="480"/>
      </w:pPr>
    </w:lvl>
    <w:lvl w:ilvl="7" w:tplc="04090019" w:tentative="1">
      <w:start w:val="1"/>
      <w:numFmt w:val="ideographTraditional"/>
      <w:lvlText w:val="%8、"/>
      <w:lvlJc w:val="left"/>
      <w:pPr>
        <w:tabs>
          <w:tab w:val="num" w:pos="13196"/>
        </w:tabs>
        <w:ind w:left="13196" w:hanging="480"/>
      </w:pPr>
    </w:lvl>
    <w:lvl w:ilvl="8" w:tplc="0409001B" w:tentative="1">
      <w:start w:val="1"/>
      <w:numFmt w:val="lowerRoman"/>
      <w:lvlText w:val="%9."/>
      <w:lvlJc w:val="right"/>
      <w:pPr>
        <w:tabs>
          <w:tab w:val="num" w:pos="13676"/>
        </w:tabs>
        <w:ind w:left="13676" w:hanging="480"/>
      </w:pPr>
    </w:lvl>
  </w:abstractNum>
  <w:abstractNum w:abstractNumId="8" w15:restartNumberingAfterBreak="0">
    <w:nsid w:val="363426E8"/>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75F7510"/>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1" w15:restartNumberingAfterBreak="0">
    <w:nsid w:val="4645768E"/>
    <w:multiLevelType w:val="hybridMultilevel"/>
    <w:tmpl w:val="11008C68"/>
    <w:lvl w:ilvl="0" w:tplc="14346894">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2" w15:restartNumberingAfterBreak="0">
    <w:nsid w:val="46B42909"/>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3" w15:restartNumberingAfterBreak="0">
    <w:nsid w:val="48FD6910"/>
    <w:multiLevelType w:val="hybridMultilevel"/>
    <w:tmpl w:val="8DBCF62E"/>
    <w:lvl w:ilvl="0" w:tplc="16285C24">
      <w:start w:val="1"/>
      <w:numFmt w:val="decimal"/>
      <w:lvlText w:val="(%1)"/>
      <w:lvlJc w:val="left"/>
      <w:pPr>
        <w:ind w:left="1765" w:hanging="480"/>
      </w:pPr>
      <w:rPr>
        <w:rFonts w:hint="default"/>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14" w15:restartNumberingAfterBreak="0">
    <w:nsid w:val="4A1C5C46"/>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4A8C24E6"/>
    <w:multiLevelType w:val="hybridMultilevel"/>
    <w:tmpl w:val="B8F40A74"/>
    <w:lvl w:ilvl="0" w:tplc="7BC814B0">
      <w:start w:val="1"/>
      <w:numFmt w:val="decimal"/>
      <w:lvlText w:val="%1."/>
      <w:lvlJc w:val="left"/>
      <w:pPr>
        <w:ind w:left="1805" w:hanging="480"/>
      </w:pPr>
      <w:rPr>
        <w:color w:val="000000"/>
      </w:r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16" w15:restartNumberingAfterBreak="0">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7" w15:restartNumberingAfterBreak="0">
    <w:nsid w:val="4F1E098F"/>
    <w:multiLevelType w:val="hybridMultilevel"/>
    <w:tmpl w:val="CB586DD4"/>
    <w:lvl w:ilvl="0" w:tplc="A2EE0AB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F890E4B"/>
    <w:multiLevelType w:val="hybridMultilevel"/>
    <w:tmpl w:val="F8CC5DF4"/>
    <w:lvl w:ilvl="0" w:tplc="B49A0CD8">
      <w:start w:val="1"/>
      <w:numFmt w:val="decimal"/>
      <w:lvlText w:val="(%1)"/>
      <w:lvlJc w:val="left"/>
      <w:pPr>
        <w:ind w:left="2245" w:hanging="480"/>
      </w:pPr>
      <w:rPr>
        <w:rFonts w:hint="eastAsia"/>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19" w15:restartNumberingAfterBreak="0">
    <w:nsid w:val="549767C4"/>
    <w:multiLevelType w:val="multilevel"/>
    <w:tmpl w:val="284EA796"/>
    <w:lvl w:ilvl="0">
      <w:start w:val="1"/>
      <w:numFmt w:val="taiwaneseCountingThousand"/>
      <w:lvlText w:val="(%1)"/>
      <w:lvlJc w:val="left"/>
      <w:pPr>
        <w:ind w:left="1440" w:hanging="720"/>
      </w:pPr>
      <w:rPr>
        <w:rFonts w:ascii="標楷體" w:eastAsia="標楷體" w:hAnsi="標楷體"/>
        <w:color w:val="auto"/>
        <w:sz w:val="28"/>
        <w:szCs w:val="28"/>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taiwaneseCountingThousand"/>
      <w:lvlText w:val="(%4)"/>
      <w:lvlJc w:val="left"/>
      <w:pPr>
        <w:ind w:left="2640" w:hanging="480"/>
      </w:pPr>
      <w:rPr>
        <w:rFonts w:hint="default"/>
      </w:rPr>
    </w:lvl>
    <w:lvl w:ilvl="4">
      <w:start w:val="1"/>
      <w:numFmt w:val="decimal"/>
      <w:lvlText w:val="(%5)"/>
      <w:lvlJc w:val="left"/>
      <w:pPr>
        <w:ind w:left="3000" w:hanging="360"/>
      </w:pPr>
      <w:rPr>
        <w:rFonts w:ascii="標楷體" w:hAnsi="標楷體" w:cs="標楷體"/>
      </w:r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0" w15:restartNumberingAfterBreak="0">
    <w:nsid w:val="5A000221"/>
    <w:multiLevelType w:val="hybridMultilevel"/>
    <w:tmpl w:val="B6CADC6C"/>
    <w:lvl w:ilvl="0" w:tplc="22F20F1A">
      <w:start w:val="1"/>
      <w:numFmt w:val="taiwaneseCountingThousand"/>
      <w:lvlText w:val="（%1）"/>
      <w:lvlJc w:val="left"/>
      <w:pPr>
        <w:ind w:left="1757" w:hanging="480"/>
      </w:pPr>
      <w:rPr>
        <w:rFonts w:cs="Arial"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21" w15:restartNumberingAfterBreak="0">
    <w:nsid w:val="5B7C6601"/>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DD44F55"/>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23" w15:restartNumberingAfterBreak="0">
    <w:nsid w:val="5F7B3247"/>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62E0750B"/>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25" w15:restartNumberingAfterBreak="0">
    <w:nsid w:val="662B514A"/>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26" w15:restartNumberingAfterBreak="0">
    <w:nsid w:val="6F612B7D"/>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729B7C06"/>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28" w15:restartNumberingAfterBreak="0">
    <w:nsid w:val="72EF1E32"/>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738C047D"/>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30" w15:restartNumberingAfterBreak="0">
    <w:nsid w:val="74BC1CB8"/>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31" w15:restartNumberingAfterBreak="0">
    <w:nsid w:val="75F757A2"/>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76F32C6C"/>
    <w:multiLevelType w:val="hybridMultilevel"/>
    <w:tmpl w:val="C2D85A36"/>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34" w15:restartNumberingAfterBreak="0">
    <w:nsid w:val="776B104F"/>
    <w:multiLevelType w:val="hybridMultilevel"/>
    <w:tmpl w:val="558E8FB4"/>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5" w15:restartNumberingAfterBreak="0">
    <w:nsid w:val="778E64B8"/>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7962090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7" w15:restartNumberingAfterBreak="0">
    <w:nsid w:val="7BB52A8F"/>
    <w:multiLevelType w:val="hybridMultilevel"/>
    <w:tmpl w:val="F61EA2F4"/>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38" w15:restartNumberingAfterBreak="0">
    <w:nsid w:val="7BD01F9F"/>
    <w:multiLevelType w:val="hybridMultilevel"/>
    <w:tmpl w:val="F7004ED0"/>
    <w:lvl w:ilvl="0" w:tplc="3C46CA0C">
      <w:start w:val="1"/>
      <w:numFmt w:val="taiwaneseCountingThousand"/>
      <w:lvlText w:val="(%1)"/>
      <w:lvlJc w:val="left"/>
      <w:pPr>
        <w:ind w:left="1041" w:hanging="480"/>
      </w:pPr>
      <w:rPr>
        <w:rFonts w:cs="Times New Roman" w:hint="default"/>
      </w:rPr>
    </w:lvl>
    <w:lvl w:ilvl="1" w:tplc="BD40E4E4">
      <w:start w:val="1"/>
      <w:numFmt w:val="taiwaneseCountingThousand"/>
      <w:lvlText w:val="(%2)"/>
      <w:lvlJc w:val="left"/>
      <w:pPr>
        <w:ind w:left="1188" w:hanging="480"/>
      </w:pPr>
      <w:rPr>
        <w:rFonts w:cs="Times New Roman" w:hint="default"/>
      </w:r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39" w15:restartNumberingAfterBreak="0">
    <w:nsid w:val="7BD57AF4"/>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C326B17"/>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7C84287A"/>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7F867D53"/>
    <w:multiLevelType w:val="hybridMultilevel"/>
    <w:tmpl w:val="7B225AD0"/>
    <w:lvl w:ilvl="0" w:tplc="0409000F">
      <w:start w:val="1"/>
      <w:numFmt w:val="decimal"/>
      <w:lvlText w:val="%1."/>
      <w:lvlJc w:val="left"/>
      <w:pPr>
        <w:ind w:left="1805" w:hanging="480"/>
      </w:p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8"/>
  </w:num>
  <w:num w:numId="4">
    <w:abstractNumId w:val="20"/>
  </w:num>
  <w:num w:numId="5">
    <w:abstractNumId w:val="1"/>
  </w:num>
  <w:num w:numId="6">
    <w:abstractNumId w:val="15"/>
  </w:num>
  <w:num w:numId="7">
    <w:abstractNumId w:val="19"/>
  </w:num>
  <w:num w:numId="8">
    <w:abstractNumId w:val="4"/>
  </w:num>
  <w:num w:numId="9">
    <w:abstractNumId w:val="22"/>
  </w:num>
  <w:num w:numId="10">
    <w:abstractNumId w:val="14"/>
  </w:num>
  <w:num w:numId="11">
    <w:abstractNumId w:val="21"/>
  </w:num>
  <w:num w:numId="12">
    <w:abstractNumId w:val="39"/>
  </w:num>
  <w:num w:numId="13">
    <w:abstractNumId w:val="29"/>
  </w:num>
  <w:num w:numId="14">
    <w:abstractNumId w:val="5"/>
  </w:num>
  <w:num w:numId="15">
    <w:abstractNumId w:val="30"/>
  </w:num>
  <w:num w:numId="16">
    <w:abstractNumId w:val="27"/>
  </w:num>
  <w:num w:numId="17">
    <w:abstractNumId w:val="28"/>
  </w:num>
  <w:num w:numId="18">
    <w:abstractNumId w:val="23"/>
  </w:num>
  <w:num w:numId="19">
    <w:abstractNumId w:val="8"/>
  </w:num>
  <w:num w:numId="20">
    <w:abstractNumId w:val="24"/>
  </w:num>
  <w:num w:numId="21">
    <w:abstractNumId w:val="35"/>
  </w:num>
  <w:num w:numId="22">
    <w:abstractNumId w:val="26"/>
  </w:num>
  <w:num w:numId="23">
    <w:abstractNumId w:val="42"/>
  </w:num>
  <w:num w:numId="24">
    <w:abstractNumId w:val="41"/>
  </w:num>
  <w:num w:numId="25">
    <w:abstractNumId w:val="25"/>
  </w:num>
  <w:num w:numId="26">
    <w:abstractNumId w:val="31"/>
  </w:num>
  <w:num w:numId="27">
    <w:abstractNumId w:val="40"/>
  </w:num>
  <w:num w:numId="28">
    <w:abstractNumId w:val="9"/>
  </w:num>
  <w:num w:numId="29">
    <w:abstractNumId w:val="0"/>
  </w:num>
  <w:num w:numId="30">
    <w:abstractNumId w:val="6"/>
  </w:num>
  <w:num w:numId="31">
    <w:abstractNumId w:val="17"/>
  </w:num>
  <w:num w:numId="32">
    <w:abstractNumId w:val="36"/>
  </w:num>
  <w:num w:numId="33">
    <w:abstractNumId w:val="10"/>
  </w:num>
  <w:num w:numId="34">
    <w:abstractNumId w:val="12"/>
  </w:num>
  <w:num w:numId="35">
    <w:abstractNumId w:val="16"/>
  </w:num>
  <w:num w:numId="36">
    <w:abstractNumId w:val="2"/>
  </w:num>
  <w:num w:numId="37">
    <w:abstractNumId w:val="11"/>
  </w:num>
  <w:num w:numId="38">
    <w:abstractNumId w:val="3"/>
  </w:num>
  <w:num w:numId="39">
    <w:abstractNumId w:val="13"/>
  </w:num>
  <w:num w:numId="40">
    <w:abstractNumId w:val="37"/>
  </w:num>
  <w:num w:numId="41">
    <w:abstractNumId w:val="34"/>
  </w:num>
  <w:num w:numId="42">
    <w:abstractNumId w:val="33"/>
  </w:num>
  <w:num w:numId="43">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F7"/>
    <w:rsid w:val="00001674"/>
    <w:rsid w:val="00001AE3"/>
    <w:rsid w:val="00002DD3"/>
    <w:rsid w:val="000040FC"/>
    <w:rsid w:val="0000563E"/>
    <w:rsid w:val="0000591E"/>
    <w:rsid w:val="00005C9B"/>
    <w:rsid w:val="00006E75"/>
    <w:rsid w:val="000110DF"/>
    <w:rsid w:val="0001115D"/>
    <w:rsid w:val="00011A91"/>
    <w:rsid w:val="00012240"/>
    <w:rsid w:val="0001232D"/>
    <w:rsid w:val="00012B6C"/>
    <w:rsid w:val="00013EF5"/>
    <w:rsid w:val="00015534"/>
    <w:rsid w:val="00016957"/>
    <w:rsid w:val="00016C1A"/>
    <w:rsid w:val="000172D9"/>
    <w:rsid w:val="00017757"/>
    <w:rsid w:val="00017E2B"/>
    <w:rsid w:val="00021D2F"/>
    <w:rsid w:val="0002541F"/>
    <w:rsid w:val="000258DA"/>
    <w:rsid w:val="00025A95"/>
    <w:rsid w:val="000264D1"/>
    <w:rsid w:val="00026BA1"/>
    <w:rsid w:val="00027814"/>
    <w:rsid w:val="000307CF"/>
    <w:rsid w:val="000316D2"/>
    <w:rsid w:val="000318CE"/>
    <w:rsid w:val="00032356"/>
    <w:rsid w:val="00032DBA"/>
    <w:rsid w:val="00033B70"/>
    <w:rsid w:val="00033D94"/>
    <w:rsid w:val="0004055E"/>
    <w:rsid w:val="00041770"/>
    <w:rsid w:val="00041803"/>
    <w:rsid w:val="00041844"/>
    <w:rsid w:val="00041B5B"/>
    <w:rsid w:val="00041C34"/>
    <w:rsid w:val="00042BA2"/>
    <w:rsid w:val="000433CA"/>
    <w:rsid w:val="0004352A"/>
    <w:rsid w:val="00047D06"/>
    <w:rsid w:val="000500D5"/>
    <w:rsid w:val="000513E8"/>
    <w:rsid w:val="000515B9"/>
    <w:rsid w:val="00051D49"/>
    <w:rsid w:val="00052C7F"/>
    <w:rsid w:val="00053425"/>
    <w:rsid w:val="00053D18"/>
    <w:rsid w:val="00053D98"/>
    <w:rsid w:val="00054AEE"/>
    <w:rsid w:val="00054BBF"/>
    <w:rsid w:val="000552C8"/>
    <w:rsid w:val="0005542F"/>
    <w:rsid w:val="00055B69"/>
    <w:rsid w:val="00055C4E"/>
    <w:rsid w:val="000563D1"/>
    <w:rsid w:val="00056B3D"/>
    <w:rsid w:val="00060A05"/>
    <w:rsid w:val="0006344C"/>
    <w:rsid w:val="000645DA"/>
    <w:rsid w:val="00065525"/>
    <w:rsid w:val="0006667B"/>
    <w:rsid w:val="00067488"/>
    <w:rsid w:val="000707D0"/>
    <w:rsid w:val="00071E81"/>
    <w:rsid w:val="000724A1"/>
    <w:rsid w:val="0007300B"/>
    <w:rsid w:val="000734DB"/>
    <w:rsid w:val="000744E2"/>
    <w:rsid w:val="00080A1A"/>
    <w:rsid w:val="00084B46"/>
    <w:rsid w:val="00086F4E"/>
    <w:rsid w:val="00087AA0"/>
    <w:rsid w:val="00087AE4"/>
    <w:rsid w:val="000926C4"/>
    <w:rsid w:val="00093288"/>
    <w:rsid w:val="00094309"/>
    <w:rsid w:val="000955C2"/>
    <w:rsid w:val="00095672"/>
    <w:rsid w:val="000958B3"/>
    <w:rsid w:val="000958D5"/>
    <w:rsid w:val="000966DF"/>
    <w:rsid w:val="00097397"/>
    <w:rsid w:val="000A0E6E"/>
    <w:rsid w:val="000A105A"/>
    <w:rsid w:val="000A2F65"/>
    <w:rsid w:val="000A345B"/>
    <w:rsid w:val="000A55F1"/>
    <w:rsid w:val="000A5DC9"/>
    <w:rsid w:val="000A701A"/>
    <w:rsid w:val="000A7974"/>
    <w:rsid w:val="000A7E16"/>
    <w:rsid w:val="000B1EE6"/>
    <w:rsid w:val="000B3439"/>
    <w:rsid w:val="000B4194"/>
    <w:rsid w:val="000B76F0"/>
    <w:rsid w:val="000B7CE5"/>
    <w:rsid w:val="000C10F6"/>
    <w:rsid w:val="000C2D88"/>
    <w:rsid w:val="000C2EFB"/>
    <w:rsid w:val="000C31D0"/>
    <w:rsid w:val="000C611D"/>
    <w:rsid w:val="000C64A0"/>
    <w:rsid w:val="000C7395"/>
    <w:rsid w:val="000C74F8"/>
    <w:rsid w:val="000D00AF"/>
    <w:rsid w:val="000D044E"/>
    <w:rsid w:val="000D060E"/>
    <w:rsid w:val="000D0FAC"/>
    <w:rsid w:val="000D22E1"/>
    <w:rsid w:val="000D2741"/>
    <w:rsid w:val="000D776F"/>
    <w:rsid w:val="000E0173"/>
    <w:rsid w:val="000E0642"/>
    <w:rsid w:val="000E1305"/>
    <w:rsid w:val="000E1346"/>
    <w:rsid w:val="000E18EF"/>
    <w:rsid w:val="000E2BEB"/>
    <w:rsid w:val="000E2C8F"/>
    <w:rsid w:val="000E40BF"/>
    <w:rsid w:val="000E5233"/>
    <w:rsid w:val="000E579F"/>
    <w:rsid w:val="000E68DB"/>
    <w:rsid w:val="000E68FA"/>
    <w:rsid w:val="000E6EBB"/>
    <w:rsid w:val="000E714F"/>
    <w:rsid w:val="000E7DA2"/>
    <w:rsid w:val="000F0341"/>
    <w:rsid w:val="000F0830"/>
    <w:rsid w:val="000F0A9C"/>
    <w:rsid w:val="000F256F"/>
    <w:rsid w:val="000F4347"/>
    <w:rsid w:val="000F4705"/>
    <w:rsid w:val="0010015B"/>
    <w:rsid w:val="0010355D"/>
    <w:rsid w:val="00103DF9"/>
    <w:rsid w:val="00104A68"/>
    <w:rsid w:val="001068C4"/>
    <w:rsid w:val="001076CE"/>
    <w:rsid w:val="00107FEB"/>
    <w:rsid w:val="00110160"/>
    <w:rsid w:val="00111D3F"/>
    <w:rsid w:val="00112673"/>
    <w:rsid w:val="00112960"/>
    <w:rsid w:val="0011407F"/>
    <w:rsid w:val="001153BA"/>
    <w:rsid w:val="00115CD6"/>
    <w:rsid w:val="0011757D"/>
    <w:rsid w:val="00117779"/>
    <w:rsid w:val="00117932"/>
    <w:rsid w:val="00122F70"/>
    <w:rsid w:val="00124B19"/>
    <w:rsid w:val="001256C3"/>
    <w:rsid w:val="00126B95"/>
    <w:rsid w:val="001313B1"/>
    <w:rsid w:val="001313CA"/>
    <w:rsid w:val="00131A95"/>
    <w:rsid w:val="00131AA7"/>
    <w:rsid w:val="00131F8C"/>
    <w:rsid w:val="00132C11"/>
    <w:rsid w:val="00132E63"/>
    <w:rsid w:val="00135763"/>
    <w:rsid w:val="00135E04"/>
    <w:rsid w:val="00136DFB"/>
    <w:rsid w:val="001371AE"/>
    <w:rsid w:val="00141563"/>
    <w:rsid w:val="00142B6C"/>
    <w:rsid w:val="0014355E"/>
    <w:rsid w:val="001443D3"/>
    <w:rsid w:val="00145591"/>
    <w:rsid w:val="00145E7C"/>
    <w:rsid w:val="00147635"/>
    <w:rsid w:val="00151BA7"/>
    <w:rsid w:val="00152063"/>
    <w:rsid w:val="00152DC8"/>
    <w:rsid w:val="00153D78"/>
    <w:rsid w:val="0015434D"/>
    <w:rsid w:val="001552FB"/>
    <w:rsid w:val="00155E85"/>
    <w:rsid w:val="00156C63"/>
    <w:rsid w:val="00157F2A"/>
    <w:rsid w:val="001605B9"/>
    <w:rsid w:val="00161C68"/>
    <w:rsid w:val="0016210D"/>
    <w:rsid w:val="0016253F"/>
    <w:rsid w:val="00162E45"/>
    <w:rsid w:val="001640AE"/>
    <w:rsid w:val="001641E4"/>
    <w:rsid w:val="00166355"/>
    <w:rsid w:val="00166580"/>
    <w:rsid w:val="00166AB9"/>
    <w:rsid w:val="001672AC"/>
    <w:rsid w:val="00167F6C"/>
    <w:rsid w:val="00171E70"/>
    <w:rsid w:val="001721A2"/>
    <w:rsid w:val="00172FFF"/>
    <w:rsid w:val="00173397"/>
    <w:rsid w:val="00173C1C"/>
    <w:rsid w:val="00175EF0"/>
    <w:rsid w:val="00176C50"/>
    <w:rsid w:val="001772D3"/>
    <w:rsid w:val="00177821"/>
    <w:rsid w:val="00180F33"/>
    <w:rsid w:val="00181093"/>
    <w:rsid w:val="001827B3"/>
    <w:rsid w:val="00183D97"/>
    <w:rsid w:val="00184121"/>
    <w:rsid w:val="00184A25"/>
    <w:rsid w:val="00187D1F"/>
    <w:rsid w:val="0019105B"/>
    <w:rsid w:val="00191350"/>
    <w:rsid w:val="00191814"/>
    <w:rsid w:val="00191F9D"/>
    <w:rsid w:val="00193E0C"/>
    <w:rsid w:val="00195C6B"/>
    <w:rsid w:val="001962D7"/>
    <w:rsid w:val="00196355"/>
    <w:rsid w:val="001979A4"/>
    <w:rsid w:val="00197ABE"/>
    <w:rsid w:val="001A00F2"/>
    <w:rsid w:val="001A1E55"/>
    <w:rsid w:val="001A3CA1"/>
    <w:rsid w:val="001A413C"/>
    <w:rsid w:val="001A4D1F"/>
    <w:rsid w:val="001A6947"/>
    <w:rsid w:val="001A6A49"/>
    <w:rsid w:val="001A6C59"/>
    <w:rsid w:val="001A6CC8"/>
    <w:rsid w:val="001A7110"/>
    <w:rsid w:val="001A7AFA"/>
    <w:rsid w:val="001B0E81"/>
    <w:rsid w:val="001B1FDE"/>
    <w:rsid w:val="001B3D27"/>
    <w:rsid w:val="001B7F67"/>
    <w:rsid w:val="001C00B4"/>
    <w:rsid w:val="001C22F9"/>
    <w:rsid w:val="001C2AFA"/>
    <w:rsid w:val="001C338D"/>
    <w:rsid w:val="001C3531"/>
    <w:rsid w:val="001C3EC5"/>
    <w:rsid w:val="001C3F5A"/>
    <w:rsid w:val="001C5323"/>
    <w:rsid w:val="001C661F"/>
    <w:rsid w:val="001C6F68"/>
    <w:rsid w:val="001C746D"/>
    <w:rsid w:val="001C7A0E"/>
    <w:rsid w:val="001C7D0B"/>
    <w:rsid w:val="001D3210"/>
    <w:rsid w:val="001D5ECB"/>
    <w:rsid w:val="001D702B"/>
    <w:rsid w:val="001D7978"/>
    <w:rsid w:val="001E195E"/>
    <w:rsid w:val="001E1CA1"/>
    <w:rsid w:val="001E25D8"/>
    <w:rsid w:val="001E3F15"/>
    <w:rsid w:val="001E4473"/>
    <w:rsid w:val="001E4FEF"/>
    <w:rsid w:val="001F140D"/>
    <w:rsid w:val="001F1A86"/>
    <w:rsid w:val="001F4A11"/>
    <w:rsid w:val="002013C3"/>
    <w:rsid w:val="0020185F"/>
    <w:rsid w:val="00202E8D"/>
    <w:rsid w:val="00203DD3"/>
    <w:rsid w:val="0020424F"/>
    <w:rsid w:val="002042D0"/>
    <w:rsid w:val="0020456E"/>
    <w:rsid w:val="002057D6"/>
    <w:rsid w:val="0020748C"/>
    <w:rsid w:val="002077C4"/>
    <w:rsid w:val="002101D8"/>
    <w:rsid w:val="00210BB6"/>
    <w:rsid w:val="002133C6"/>
    <w:rsid w:val="002140B3"/>
    <w:rsid w:val="0021419E"/>
    <w:rsid w:val="00214AEC"/>
    <w:rsid w:val="00214C1E"/>
    <w:rsid w:val="00214EEF"/>
    <w:rsid w:val="00215751"/>
    <w:rsid w:val="00215D45"/>
    <w:rsid w:val="00216186"/>
    <w:rsid w:val="002209EC"/>
    <w:rsid w:val="00221A9E"/>
    <w:rsid w:val="00222930"/>
    <w:rsid w:val="00223366"/>
    <w:rsid w:val="00223906"/>
    <w:rsid w:val="00223A68"/>
    <w:rsid w:val="00224CC9"/>
    <w:rsid w:val="00225809"/>
    <w:rsid w:val="00226930"/>
    <w:rsid w:val="00226C8E"/>
    <w:rsid w:val="00227CEE"/>
    <w:rsid w:val="00231DF3"/>
    <w:rsid w:val="00232508"/>
    <w:rsid w:val="00232957"/>
    <w:rsid w:val="0023302A"/>
    <w:rsid w:val="002335AA"/>
    <w:rsid w:val="002339CE"/>
    <w:rsid w:val="00234A8F"/>
    <w:rsid w:val="00235586"/>
    <w:rsid w:val="0023762E"/>
    <w:rsid w:val="0024382E"/>
    <w:rsid w:val="002440A0"/>
    <w:rsid w:val="002448E8"/>
    <w:rsid w:val="00245B0C"/>
    <w:rsid w:val="00246A55"/>
    <w:rsid w:val="002501CD"/>
    <w:rsid w:val="002505CD"/>
    <w:rsid w:val="002506C3"/>
    <w:rsid w:val="002508EC"/>
    <w:rsid w:val="00252D2C"/>
    <w:rsid w:val="002530EE"/>
    <w:rsid w:val="00253EF6"/>
    <w:rsid w:val="00254B06"/>
    <w:rsid w:val="00256640"/>
    <w:rsid w:val="00257184"/>
    <w:rsid w:val="00260D4B"/>
    <w:rsid w:val="00261688"/>
    <w:rsid w:val="00262379"/>
    <w:rsid w:val="00263D87"/>
    <w:rsid w:val="002676F5"/>
    <w:rsid w:val="002676FC"/>
    <w:rsid w:val="00270E72"/>
    <w:rsid w:val="00270E9B"/>
    <w:rsid w:val="00271CCB"/>
    <w:rsid w:val="00273050"/>
    <w:rsid w:val="002739F8"/>
    <w:rsid w:val="0027531C"/>
    <w:rsid w:val="00275E77"/>
    <w:rsid w:val="002768F0"/>
    <w:rsid w:val="0027711A"/>
    <w:rsid w:val="0027759A"/>
    <w:rsid w:val="0028061A"/>
    <w:rsid w:val="00280B1C"/>
    <w:rsid w:val="00282338"/>
    <w:rsid w:val="002859FF"/>
    <w:rsid w:val="00285B45"/>
    <w:rsid w:val="00286571"/>
    <w:rsid w:val="002868F1"/>
    <w:rsid w:val="00286B10"/>
    <w:rsid w:val="00287AE9"/>
    <w:rsid w:val="00292A32"/>
    <w:rsid w:val="00292D2B"/>
    <w:rsid w:val="0029385A"/>
    <w:rsid w:val="00293942"/>
    <w:rsid w:val="002943FC"/>
    <w:rsid w:val="002944DC"/>
    <w:rsid w:val="00297F93"/>
    <w:rsid w:val="002A38DF"/>
    <w:rsid w:val="002A3FC1"/>
    <w:rsid w:val="002A4C51"/>
    <w:rsid w:val="002A5AFD"/>
    <w:rsid w:val="002A61F8"/>
    <w:rsid w:val="002B2CF4"/>
    <w:rsid w:val="002B3CF5"/>
    <w:rsid w:val="002B45DF"/>
    <w:rsid w:val="002B55DF"/>
    <w:rsid w:val="002B5EB7"/>
    <w:rsid w:val="002B5F3B"/>
    <w:rsid w:val="002B74A0"/>
    <w:rsid w:val="002B7950"/>
    <w:rsid w:val="002C1FB1"/>
    <w:rsid w:val="002C21CC"/>
    <w:rsid w:val="002C3C59"/>
    <w:rsid w:val="002C4A01"/>
    <w:rsid w:val="002C5676"/>
    <w:rsid w:val="002D01FE"/>
    <w:rsid w:val="002D0CCD"/>
    <w:rsid w:val="002D0FC5"/>
    <w:rsid w:val="002D14C4"/>
    <w:rsid w:val="002D4FC9"/>
    <w:rsid w:val="002D5541"/>
    <w:rsid w:val="002D606E"/>
    <w:rsid w:val="002D6338"/>
    <w:rsid w:val="002D6816"/>
    <w:rsid w:val="002D6A39"/>
    <w:rsid w:val="002D7F03"/>
    <w:rsid w:val="002E1B78"/>
    <w:rsid w:val="002E29E5"/>
    <w:rsid w:val="002E3D63"/>
    <w:rsid w:val="002E425A"/>
    <w:rsid w:val="002E4B60"/>
    <w:rsid w:val="002E504C"/>
    <w:rsid w:val="002E5A2F"/>
    <w:rsid w:val="002E602B"/>
    <w:rsid w:val="002E662F"/>
    <w:rsid w:val="002E66A3"/>
    <w:rsid w:val="002E7700"/>
    <w:rsid w:val="002F0F33"/>
    <w:rsid w:val="002F3AEF"/>
    <w:rsid w:val="002F444F"/>
    <w:rsid w:val="002F47F6"/>
    <w:rsid w:val="002F585E"/>
    <w:rsid w:val="002F6033"/>
    <w:rsid w:val="002F7630"/>
    <w:rsid w:val="002F7934"/>
    <w:rsid w:val="003004DF"/>
    <w:rsid w:val="003007FE"/>
    <w:rsid w:val="00300FB2"/>
    <w:rsid w:val="003019E0"/>
    <w:rsid w:val="00301B34"/>
    <w:rsid w:val="003027D7"/>
    <w:rsid w:val="00303491"/>
    <w:rsid w:val="0030404F"/>
    <w:rsid w:val="003041A5"/>
    <w:rsid w:val="00307A81"/>
    <w:rsid w:val="003103F8"/>
    <w:rsid w:val="00311329"/>
    <w:rsid w:val="003115B1"/>
    <w:rsid w:val="00312992"/>
    <w:rsid w:val="00312CBF"/>
    <w:rsid w:val="00313A7D"/>
    <w:rsid w:val="00314FCA"/>
    <w:rsid w:val="00315A8E"/>
    <w:rsid w:val="0032039F"/>
    <w:rsid w:val="00320B3E"/>
    <w:rsid w:val="0032148D"/>
    <w:rsid w:val="00321626"/>
    <w:rsid w:val="00321B96"/>
    <w:rsid w:val="00322540"/>
    <w:rsid w:val="003226B6"/>
    <w:rsid w:val="00323FD9"/>
    <w:rsid w:val="00325A5B"/>
    <w:rsid w:val="00325E31"/>
    <w:rsid w:val="0032751A"/>
    <w:rsid w:val="0033004A"/>
    <w:rsid w:val="00331CA0"/>
    <w:rsid w:val="00333115"/>
    <w:rsid w:val="0033522A"/>
    <w:rsid w:val="00335DCA"/>
    <w:rsid w:val="00336A5A"/>
    <w:rsid w:val="00336A63"/>
    <w:rsid w:val="00336CD1"/>
    <w:rsid w:val="00337F96"/>
    <w:rsid w:val="00340324"/>
    <w:rsid w:val="00341B80"/>
    <w:rsid w:val="0034296E"/>
    <w:rsid w:val="00342B44"/>
    <w:rsid w:val="00342CD7"/>
    <w:rsid w:val="003430AA"/>
    <w:rsid w:val="003434D3"/>
    <w:rsid w:val="00343FA0"/>
    <w:rsid w:val="0034429F"/>
    <w:rsid w:val="00346852"/>
    <w:rsid w:val="00350BDC"/>
    <w:rsid w:val="003514A2"/>
    <w:rsid w:val="00353290"/>
    <w:rsid w:val="00354DD6"/>
    <w:rsid w:val="00355C62"/>
    <w:rsid w:val="00355D68"/>
    <w:rsid w:val="00360089"/>
    <w:rsid w:val="003613B1"/>
    <w:rsid w:val="003624B4"/>
    <w:rsid w:val="00362DA3"/>
    <w:rsid w:val="00362EAF"/>
    <w:rsid w:val="0036584B"/>
    <w:rsid w:val="0036589A"/>
    <w:rsid w:val="00366DD0"/>
    <w:rsid w:val="003679DF"/>
    <w:rsid w:val="00370097"/>
    <w:rsid w:val="003704E4"/>
    <w:rsid w:val="00371816"/>
    <w:rsid w:val="00372BF0"/>
    <w:rsid w:val="00373F0F"/>
    <w:rsid w:val="00374897"/>
    <w:rsid w:val="003749AB"/>
    <w:rsid w:val="00374EB6"/>
    <w:rsid w:val="00375F42"/>
    <w:rsid w:val="00376517"/>
    <w:rsid w:val="003803E5"/>
    <w:rsid w:val="00380B97"/>
    <w:rsid w:val="00380B9C"/>
    <w:rsid w:val="00381266"/>
    <w:rsid w:val="00381856"/>
    <w:rsid w:val="00382919"/>
    <w:rsid w:val="003831BA"/>
    <w:rsid w:val="00383289"/>
    <w:rsid w:val="003839F4"/>
    <w:rsid w:val="003850B4"/>
    <w:rsid w:val="00386120"/>
    <w:rsid w:val="003903D4"/>
    <w:rsid w:val="003903ED"/>
    <w:rsid w:val="00390ADD"/>
    <w:rsid w:val="003922D9"/>
    <w:rsid w:val="00392B47"/>
    <w:rsid w:val="00393BB8"/>
    <w:rsid w:val="00394205"/>
    <w:rsid w:val="00395D2B"/>
    <w:rsid w:val="00397056"/>
    <w:rsid w:val="003A0D4B"/>
    <w:rsid w:val="003A30F7"/>
    <w:rsid w:val="003A4343"/>
    <w:rsid w:val="003A4B3C"/>
    <w:rsid w:val="003A4FBD"/>
    <w:rsid w:val="003A52CB"/>
    <w:rsid w:val="003A6F51"/>
    <w:rsid w:val="003B07A4"/>
    <w:rsid w:val="003B0A70"/>
    <w:rsid w:val="003B118D"/>
    <w:rsid w:val="003B194A"/>
    <w:rsid w:val="003B2E6E"/>
    <w:rsid w:val="003B457E"/>
    <w:rsid w:val="003B71ED"/>
    <w:rsid w:val="003B76A5"/>
    <w:rsid w:val="003B7C87"/>
    <w:rsid w:val="003C07C2"/>
    <w:rsid w:val="003C165B"/>
    <w:rsid w:val="003C4247"/>
    <w:rsid w:val="003C438E"/>
    <w:rsid w:val="003C69BF"/>
    <w:rsid w:val="003C6ED1"/>
    <w:rsid w:val="003C7E1E"/>
    <w:rsid w:val="003D01B0"/>
    <w:rsid w:val="003D0F66"/>
    <w:rsid w:val="003D1003"/>
    <w:rsid w:val="003D1566"/>
    <w:rsid w:val="003D1A66"/>
    <w:rsid w:val="003D1EB3"/>
    <w:rsid w:val="003D36AB"/>
    <w:rsid w:val="003D37F0"/>
    <w:rsid w:val="003D386D"/>
    <w:rsid w:val="003D4D1D"/>
    <w:rsid w:val="003D55A9"/>
    <w:rsid w:val="003D5870"/>
    <w:rsid w:val="003D6B06"/>
    <w:rsid w:val="003D6C55"/>
    <w:rsid w:val="003D6F09"/>
    <w:rsid w:val="003D737B"/>
    <w:rsid w:val="003D76E8"/>
    <w:rsid w:val="003E0781"/>
    <w:rsid w:val="003E237C"/>
    <w:rsid w:val="003E36CA"/>
    <w:rsid w:val="003E39FB"/>
    <w:rsid w:val="003E3A31"/>
    <w:rsid w:val="003E435D"/>
    <w:rsid w:val="003E50FA"/>
    <w:rsid w:val="003E638D"/>
    <w:rsid w:val="003E6B97"/>
    <w:rsid w:val="003E738B"/>
    <w:rsid w:val="003E753E"/>
    <w:rsid w:val="003E7A9B"/>
    <w:rsid w:val="003F0692"/>
    <w:rsid w:val="003F08CB"/>
    <w:rsid w:val="003F0E8D"/>
    <w:rsid w:val="003F1F0F"/>
    <w:rsid w:val="003F31F4"/>
    <w:rsid w:val="003F4BF6"/>
    <w:rsid w:val="003F4F5D"/>
    <w:rsid w:val="003F50F6"/>
    <w:rsid w:val="003F7076"/>
    <w:rsid w:val="003F72D5"/>
    <w:rsid w:val="0040154B"/>
    <w:rsid w:val="004021A7"/>
    <w:rsid w:val="00404CF1"/>
    <w:rsid w:val="00405903"/>
    <w:rsid w:val="00407016"/>
    <w:rsid w:val="004106E6"/>
    <w:rsid w:val="00410715"/>
    <w:rsid w:val="004107CE"/>
    <w:rsid w:val="00412C9F"/>
    <w:rsid w:val="00412D98"/>
    <w:rsid w:val="004179F0"/>
    <w:rsid w:val="00420A80"/>
    <w:rsid w:val="004218AF"/>
    <w:rsid w:val="00422374"/>
    <w:rsid w:val="00422F4D"/>
    <w:rsid w:val="00423684"/>
    <w:rsid w:val="00424F23"/>
    <w:rsid w:val="004277A0"/>
    <w:rsid w:val="004278E7"/>
    <w:rsid w:val="004300C6"/>
    <w:rsid w:val="00430379"/>
    <w:rsid w:val="00431F57"/>
    <w:rsid w:val="00432FE9"/>
    <w:rsid w:val="00433EAD"/>
    <w:rsid w:val="004364C6"/>
    <w:rsid w:val="004365D8"/>
    <w:rsid w:val="0043677C"/>
    <w:rsid w:val="00436909"/>
    <w:rsid w:val="0044076E"/>
    <w:rsid w:val="00440B02"/>
    <w:rsid w:val="004414A7"/>
    <w:rsid w:val="00441C20"/>
    <w:rsid w:val="004420B9"/>
    <w:rsid w:val="00442A12"/>
    <w:rsid w:val="00445CD6"/>
    <w:rsid w:val="00447469"/>
    <w:rsid w:val="004515AD"/>
    <w:rsid w:val="004530B2"/>
    <w:rsid w:val="00453618"/>
    <w:rsid w:val="004542D3"/>
    <w:rsid w:val="00454B36"/>
    <w:rsid w:val="00454CFD"/>
    <w:rsid w:val="00455993"/>
    <w:rsid w:val="00455E29"/>
    <w:rsid w:val="00455E80"/>
    <w:rsid w:val="00456E3C"/>
    <w:rsid w:val="0045756B"/>
    <w:rsid w:val="004600B2"/>
    <w:rsid w:val="00460A7E"/>
    <w:rsid w:val="00460C8A"/>
    <w:rsid w:val="00464103"/>
    <w:rsid w:val="00465EF7"/>
    <w:rsid w:val="00467984"/>
    <w:rsid w:val="00471602"/>
    <w:rsid w:val="004723FC"/>
    <w:rsid w:val="00472FBB"/>
    <w:rsid w:val="0047375B"/>
    <w:rsid w:val="00473A36"/>
    <w:rsid w:val="00474398"/>
    <w:rsid w:val="00475608"/>
    <w:rsid w:val="004771BB"/>
    <w:rsid w:val="0048099A"/>
    <w:rsid w:val="00480E0F"/>
    <w:rsid w:val="00481A61"/>
    <w:rsid w:val="004836DC"/>
    <w:rsid w:val="00483CB2"/>
    <w:rsid w:val="00484664"/>
    <w:rsid w:val="004869C1"/>
    <w:rsid w:val="00486C44"/>
    <w:rsid w:val="004908AC"/>
    <w:rsid w:val="00490ADF"/>
    <w:rsid w:val="004916F5"/>
    <w:rsid w:val="00491781"/>
    <w:rsid w:val="00492D2F"/>
    <w:rsid w:val="00492EE0"/>
    <w:rsid w:val="00493072"/>
    <w:rsid w:val="004931E3"/>
    <w:rsid w:val="00493FCE"/>
    <w:rsid w:val="004941FD"/>
    <w:rsid w:val="00494474"/>
    <w:rsid w:val="0049704E"/>
    <w:rsid w:val="0049736C"/>
    <w:rsid w:val="00497B63"/>
    <w:rsid w:val="00497EF9"/>
    <w:rsid w:val="004A151C"/>
    <w:rsid w:val="004A2409"/>
    <w:rsid w:val="004A27F1"/>
    <w:rsid w:val="004A2953"/>
    <w:rsid w:val="004A3802"/>
    <w:rsid w:val="004A50EF"/>
    <w:rsid w:val="004A5731"/>
    <w:rsid w:val="004A5E39"/>
    <w:rsid w:val="004A601C"/>
    <w:rsid w:val="004A6A03"/>
    <w:rsid w:val="004A797A"/>
    <w:rsid w:val="004A7D18"/>
    <w:rsid w:val="004B10DE"/>
    <w:rsid w:val="004B358D"/>
    <w:rsid w:val="004B3809"/>
    <w:rsid w:val="004B4208"/>
    <w:rsid w:val="004B499F"/>
    <w:rsid w:val="004B5B40"/>
    <w:rsid w:val="004B6A21"/>
    <w:rsid w:val="004C0857"/>
    <w:rsid w:val="004C16CE"/>
    <w:rsid w:val="004C2B2D"/>
    <w:rsid w:val="004C31DA"/>
    <w:rsid w:val="004C5353"/>
    <w:rsid w:val="004C62FE"/>
    <w:rsid w:val="004C7681"/>
    <w:rsid w:val="004C76C2"/>
    <w:rsid w:val="004C78DD"/>
    <w:rsid w:val="004D024F"/>
    <w:rsid w:val="004D1EF9"/>
    <w:rsid w:val="004D5652"/>
    <w:rsid w:val="004D76D8"/>
    <w:rsid w:val="004E03A8"/>
    <w:rsid w:val="004E0AEE"/>
    <w:rsid w:val="004E0D14"/>
    <w:rsid w:val="004E11A1"/>
    <w:rsid w:val="004E3FB8"/>
    <w:rsid w:val="004E4406"/>
    <w:rsid w:val="004E5705"/>
    <w:rsid w:val="004E590D"/>
    <w:rsid w:val="004E798A"/>
    <w:rsid w:val="004F02FD"/>
    <w:rsid w:val="004F1813"/>
    <w:rsid w:val="004F2719"/>
    <w:rsid w:val="004F34CC"/>
    <w:rsid w:val="004F4922"/>
    <w:rsid w:val="004F55DE"/>
    <w:rsid w:val="004F5C62"/>
    <w:rsid w:val="004F621D"/>
    <w:rsid w:val="004F6254"/>
    <w:rsid w:val="00500C81"/>
    <w:rsid w:val="00501F7A"/>
    <w:rsid w:val="005056EB"/>
    <w:rsid w:val="0050677E"/>
    <w:rsid w:val="0050700B"/>
    <w:rsid w:val="00507127"/>
    <w:rsid w:val="00507632"/>
    <w:rsid w:val="00507A03"/>
    <w:rsid w:val="005107CA"/>
    <w:rsid w:val="005108A7"/>
    <w:rsid w:val="00510F29"/>
    <w:rsid w:val="00512150"/>
    <w:rsid w:val="00513CB3"/>
    <w:rsid w:val="00514592"/>
    <w:rsid w:val="00514F00"/>
    <w:rsid w:val="00516CFC"/>
    <w:rsid w:val="00520193"/>
    <w:rsid w:val="005202DB"/>
    <w:rsid w:val="005208BE"/>
    <w:rsid w:val="00521ED2"/>
    <w:rsid w:val="00521F8E"/>
    <w:rsid w:val="0052326B"/>
    <w:rsid w:val="00526FEE"/>
    <w:rsid w:val="0052736F"/>
    <w:rsid w:val="005275F3"/>
    <w:rsid w:val="00527B03"/>
    <w:rsid w:val="00527BE2"/>
    <w:rsid w:val="00527D02"/>
    <w:rsid w:val="00530CA3"/>
    <w:rsid w:val="00531AD8"/>
    <w:rsid w:val="00532B75"/>
    <w:rsid w:val="00533218"/>
    <w:rsid w:val="00533D40"/>
    <w:rsid w:val="00534439"/>
    <w:rsid w:val="005350D5"/>
    <w:rsid w:val="00535DFD"/>
    <w:rsid w:val="0053638A"/>
    <w:rsid w:val="0053639E"/>
    <w:rsid w:val="0054087E"/>
    <w:rsid w:val="0054102E"/>
    <w:rsid w:val="00541B77"/>
    <w:rsid w:val="00541C68"/>
    <w:rsid w:val="00542219"/>
    <w:rsid w:val="0054287A"/>
    <w:rsid w:val="00546911"/>
    <w:rsid w:val="00546A53"/>
    <w:rsid w:val="005504BB"/>
    <w:rsid w:val="005510F4"/>
    <w:rsid w:val="005517D3"/>
    <w:rsid w:val="00553DC0"/>
    <w:rsid w:val="00554113"/>
    <w:rsid w:val="0055552B"/>
    <w:rsid w:val="00555D53"/>
    <w:rsid w:val="00555DB2"/>
    <w:rsid w:val="00557930"/>
    <w:rsid w:val="005610B0"/>
    <w:rsid w:val="00561169"/>
    <w:rsid w:val="005623B9"/>
    <w:rsid w:val="00563204"/>
    <w:rsid w:val="00563DB3"/>
    <w:rsid w:val="0056421F"/>
    <w:rsid w:val="00566C58"/>
    <w:rsid w:val="00570A0E"/>
    <w:rsid w:val="00570D82"/>
    <w:rsid w:val="00571151"/>
    <w:rsid w:val="00571C09"/>
    <w:rsid w:val="00571FC0"/>
    <w:rsid w:val="00572103"/>
    <w:rsid w:val="0057228C"/>
    <w:rsid w:val="00573A49"/>
    <w:rsid w:val="00577720"/>
    <w:rsid w:val="005809AB"/>
    <w:rsid w:val="005811F2"/>
    <w:rsid w:val="00582DA6"/>
    <w:rsid w:val="00582E7B"/>
    <w:rsid w:val="00583832"/>
    <w:rsid w:val="005868A8"/>
    <w:rsid w:val="00587536"/>
    <w:rsid w:val="005901F1"/>
    <w:rsid w:val="00590EF9"/>
    <w:rsid w:val="00593786"/>
    <w:rsid w:val="00593EE5"/>
    <w:rsid w:val="00594909"/>
    <w:rsid w:val="00597637"/>
    <w:rsid w:val="005A42C0"/>
    <w:rsid w:val="005A4F28"/>
    <w:rsid w:val="005A5669"/>
    <w:rsid w:val="005A711C"/>
    <w:rsid w:val="005B1E3B"/>
    <w:rsid w:val="005B25D1"/>
    <w:rsid w:val="005B431C"/>
    <w:rsid w:val="005B5471"/>
    <w:rsid w:val="005B65E4"/>
    <w:rsid w:val="005C0118"/>
    <w:rsid w:val="005C0516"/>
    <w:rsid w:val="005C1BA8"/>
    <w:rsid w:val="005C1C41"/>
    <w:rsid w:val="005C1EF4"/>
    <w:rsid w:val="005C350F"/>
    <w:rsid w:val="005C362C"/>
    <w:rsid w:val="005C389D"/>
    <w:rsid w:val="005C43F7"/>
    <w:rsid w:val="005C6E0C"/>
    <w:rsid w:val="005C729C"/>
    <w:rsid w:val="005D043B"/>
    <w:rsid w:val="005D0F1E"/>
    <w:rsid w:val="005D1235"/>
    <w:rsid w:val="005D15EE"/>
    <w:rsid w:val="005D1879"/>
    <w:rsid w:val="005D1F7A"/>
    <w:rsid w:val="005D2B24"/>
    <w:rsid w:val="005D4749"/>
    <w:rsid w:val="005D4ADC"/>
    <w:rsid w:val="005D4E59"/>
    <w:rsid w:val="005D65E8"/>
    <w:rsid w:val="005D779F"/>
    <w:rsid w:val="005E1C79"/>
    <w:rsid w:val="005E2EDE"/>
    <w:rsid w:val="005E3EB9"/>
    <w:rsid w:val="005E47EA"/>
    <w:rsid w:val="005E6705"/>
    <w:rsid w:val="005E6BDC"/>
    <w:rsid w:val="005E7A74"/>
    <w:rsid w:val="005F0EDC"/>
    <w:rsid w:val="005F10C8"/>
    <w:rsid w:val="005F3C2F"/>
    <w:rsid w:val="005F41D8"/>
    <w:rsid w:val="005F4C58"/>
    <w:rsid w:val="005F732A"/>
    <w:rsid w:val="005F7A95"/>
    <w:rsid w:val="005F7C64"/>
    <w:rsid w:val="0060007A"/>
    <w:rsid w:val="006001EF"/>
    <w:rsid w:val="00600887"/>
    <w:rsid w:val="00600A9B"/>
    <w:rsid w:val="00600DA2"/>
    <w:rsid w:val="006026BD"/>
    <w:rsid w:val="006027FF"/>
    <w:rsid w:val="0060325B"/>
    <w:rsid w:val="00604065"/>
    <w:rsid w:val="00604D95"/>
    <w:rsid w:val="00604F57"/>
    <w:rsid w:val="00605182"/>
    <w:rsid w:val="00605526"/>
    <w:rsid w:val="00605646"/>
    <w:rsid w:val="00605810"/>
    <w:rsid w:val="00605C6F"/>
    <w:rsid w:val="006069D1"/>
    <w:rsid w:val="00610468"/>
    <w:rsid w:val="00610B3A"/>
    <w:rsid w:val="00611625"/>
    <w:rsid w:val="0061191C"/>
    <w:rsid w:val="00611F0F"/>
    <w:rsid w:val="00613976"/>
    <w:rsid w:val="00613A44"/>
    <w:rsid w:val="00614089"/>
    <w:rsid w:val="00614BBD"/>
    <w:rsid w:val="00614FD3"/>
    <w:rsid w:val="00617A8F"/>
    <w:rsid w:val="00617D3A"/>
    <w:rsid w:val="00620AB0"/>
    <w:rsid w:val="00620B25"/>
    <w:rsid w:val="00625B9F"/>
    <w:rsid w:val="00626642"/>
    <w:rsid w:val="00630627"/>
    <w:rsid w:val="00631006"/>
    <w:rsid w:val="0063130A"/>
    <w:rsid w:val="0063418E"/>
    <w:rsid w:val="00636910"/>
    <w:rsid w:val="00636D37"/>
    <w:rsid w:val="006376D0"/>
    <w:rsid w:val="00637E39"/>
    <w:rsid w:val="0064329F"/>
    <w:rsid w:val="00645793"/>
    <w:rsid w:val="006457D0"/>
    <w:rsid w:val="00646604"/>
    <w:rsid w:val="00646B9C"/>
    <w:rsid w:val="00646EEA"/>
    <w:rsid w:val="00647054"/>
    <w:rsid w:val="00647162"/>
    <w:rsid w:val="00647190"/>
    <w:rsid w:val="00647AC7"/>
    <w:rsid w:val="00651F03"/>
    <w:rsid w:val="00652E39"/>
    <w:rsid w:val="00653E1F"/>
    <w:rsid w:val="006541AC"/>
    <w:rsid w:val="00654D21"/>
    <w:rsid w:val="00654E37"/>
    <w:rsid w:val="00654FD5"/>
    <w:rsid w:val="0066155C"/>
    <w:rsid w:val="00663F80"/>
    <w:rsid w:val="00664A52"/>
    <w:rsid w:val="00664B86"/>
    <w:rsid w:val="00667433"/>
    <w:rsid w:val="0066744F"/>
    <w:rsid w:val="006709D4"/>
    <w:rsid w:val="00671EA0"/>
    <w:rsid w:val="006721CC"/>
    <w:rsid w:val="006751D1"/>
    <w:rsid w:val="006769F4"/>
    <w:rsid w:val="006776D0"/>
    <w:rsid w:val="006802A4"/>
    <w:rsid w:val="0068076B"/>
    <w:rsid w:val="0068176E"/>
    <w:rsid w:val="0068312A"/>
    <w:rsid w:val="0068565A"/>
    <w:rsid w:val="00685A90"/>
    <w:rsid w:val="00686215"/>
    <w:rsid w:val="0068645F"/>
    <w:rsid w:val="0068798A"/>
    <w:rsid w:val="00687B42"/>
    <w:rsid w:val="006903D9"/>
    <w:rsid w:val="00691A32"/>
    <w:rsid w:val="0069200F"/>
    <w:rsid w:val="00693810"/>
    <w:rsid w:val="00694DCD"/>
    <w:rsid w:val="0069526F"/>
    <w:rsid w:val="006957D5"/>
    <w:rsid w:val="00695818"/>
    <w:rsid w:val="00695CD3"/>
    <w:rsid w:val="0069650A"/>
    <w:rsid w:val="00697383"/>
    <w:rsid w:val="00697481"/>
    <w:rsid w:val="00697D00"/>
    <w:rsid w:val="006A11FB"/>
    <w:rsid w:val="006A155F"/>
    <w:rsid w:val="006A1A51"/>
    <w:rsid w:val="006A261F"/>
    <w:rsid w:val="006A3F95"/>
    <w:rsid w:val="006A46C1"/>
    <w:rsid w:val="006A652F"/>
    <w:rsid w:val="006A734F"/>
    <w:rsid w:val="006B060A"/>
    <w:rsid w:val="006B4774"/>
    <w:rsid w:val="006B5109"/>
    <w:rsid w:val="006B579C"/>
    <w:rsid w:val="006B758F"/>
    <w:rsid w:val="006C2775"/>
    <w:rsid w:val="006C3604"/>
    <w:rsid w:val="006C51AF"/>
    <w:rsid w:val="006C5772"/>
    <w:rsid w:val="006C587E"/>
    <w:rsid w:val="006C75A4"/>
    <w:rsid w:val="006C7CED"/>
    <w:rsid w:val="006D006D"/>
    <w:rsid w:val="006D0A2C"/>
    <w:rsid w:val="006D1048"/>
    <w:rsid w:val="006D2039"/>
    <w:rsid w:val="006D387D"/>
    <w:rsid w:val="006D3F79"/>
    <w:rsid w:val="006D411D"/>
    <w:rsid w:val="006D5E68"/>
    <w:rsid w:val="006E04A4"/>
    <w:rsid w:val="006E0650"/>
    <w:rsid w:val="006E0C1F"/>
    <w:rsid w:val="006E0CAE"/>
    <w:rsid w:val="006E105D"/>
    <w:rsid w:val="006E1208"/>
    <w:rsid w:val="006E1D43"/>
    <w:rsid w:val="006E23F6"/>
    <w:rsid w:val="006E3B23"/>
    <w:rsid w:val="006E5065"/>
    <w:rsid w:val="006E70BF"/>
    <w:rsid w:val="006F0A14"/>
    <w:rsid w:val="006F0AFF"/>
    <w:rsid w:val="006F266F"/>
    <w:rsid w:val="006F27A3"/>
    <w:rsid w:val="006F2AA7"/>
    <w:rsid w:val="006F53EF"/>
    <w:rsid w:val="006F76B0"/>
    <w:rsid w:val="006F7F10"/>
    <w:rsid w:val="00700AF4"/>
    <w:rsid w:val="0070166D"/>
    <w:rsid w:val="00701A9E"/>
    <w:rsid w:val="0070269B"/>
    <w:rsid w:val="00702DFF"/>
    <w:rsid w:val="007052BC"/>
    <w:rsid w:val="00706F5A"/>
    <w:rsid w:val="0070722E"/>
    <w:rsid w:val="0070755B"/>
    <w:rsid w:val="00707F2D"/>
    <w:rsid w:val="00711969"/>
    <w:rsid w:val="00712149"/>
    <w:rsid w:val="0071384A"/>
    <w:rsid w:val="0071491A"/>
    <w:rsid w:val="007156B7"/>
    <w:rsid w:val="0071645B"/>
    <w:rsid w:val="007168AC"/>
    <w:rsid w:val="0071798D"/>
    <w:rsid w:val="00720957"/>
    <w:rsid w:val="00721C3B"/>
    <w:rsid w:val="00721D53"/>
    <w:rsid w:val="00721E9C"/>
    <w:rsid w:val="00723720"/>
    <w:rsid w:val="00723AAB"/>
    <w:rsid w:val="00724054"/>
    <w:rsid w:val="00725B4F"/>
    <w:rsid w:val="00725D9D"/>
    <w:rsid w:val="00727537"/>
    <w:rsid w:val="00727E88"/>
    <w:rsid w:val="00730537"/>
    <w:rsid w:val="0073071C"/>
    <w:rsid w:val="007308FB"/>
    <w:rsid w:val="00730E95"/>
    <w:rsid w:val="00731EEB"/>
    <w:rsid w:val="00732435"/>
    <w:rsid w:val="007331E1"/>
    <w:rsid w:val="00733EE2"/>
    <w:rsid w:val="0073660B"/>
    <w:rsid w:val="00741AA0"/>
    <w:rsid w:val="00742370"/>
    <w:rsid w:val="00742B3B"/>
    <w:rsid w:val="007431DF"/>
    <w:rsid w:val="00743D46"/>
    <w:rsid w:val="00743DE1"/>
    <w:rsid w:val="00743F4D"/>
    <w:rsid w:val="00743FC3"/>
    <w:rsid w:val="007449D9"/>
    <w:rsid w:val="00745EFB"/>
    <w:rsid w:val="007468AA"/>
    <w:rsid w:val="00746B5B"/>
    <w:rsid w:val="00752A5C"/>
    <w:rsid w:val="00752FA3"/>
    <w:rsid w:val="007533DF"/>
    <w:rsid w:val="0075460D"/>
    <w:rsid w:val="007548DB"/>
    <w:rsid w:val="0075566F"/>
    <w:rsid w:val="007562BC"/>
    <w:rsid w:val="00757367"/>
    <w:rsid w:val="007579A6"/>
    <w:rsid w:val="00757FAB"/>
    <w:rsid w:val="0076066F"/>
    <w:rsid w:val="0076270D"/>
    <w:rsid w:val="0076317E"/>
    <w:rsid w:val="0076386F"/>
    <w:rsid w:val="0076452B"/>
    <w:rsid w:val="00764AD7"/>
    <w:rsid w:val="00766273"/>
    <w:rsid w:val="00767D2B"/>
    <w:rsid w:val="007710C3"/>
    <w:rsid w:val="00771F57"/>
    <w:rsid w:val="00775AF9"/>
    <w:rsid w:val="00776125"/>
    <w:rsid w:val="007817B8"/>
    <w:rsid w:val="0078210A"/>
    <w:rsid w:val="00782D8A"/>
    <w:rsid w:val="00785AB6"/>
    <w:rsid w:val="0079003E"/>
    <w:rsid w:val="007915CF"/>
    <w:rsid w:val="0079332D"/>
    <w:rsid w:val="00793B1A"/>
    <w:rsid w:val="00794542"/>
    <w:rsid w:val="00795611"/>
    <w:rsid w:val="00795B89"/>
    <w:rsid w:val="00795F10"/>
    <w:rsid w:val="00796217"/>
    <w:rsid w:val="007966A0"/>
    <w:rsid w:val="00797CE0"/>
    <w:rsid w:val="007A17E7"/>
    <w:rsid w:val="007A312E"/>
    <w:rsid w:val="007A4AA3"/>
    <w:rsid w:val="007A4F4C"/>
    <w:rsid w:val="007A5433"/>
    <w:rsid w:val="007A6940"/>
    <w:rsid w:val="007A7FB8"/>
    <w:rsid w:val="007B03C7"/>
    <w:rsid w:val="007B0CC2"/>
    <w:rsid w:val="007B179F"/>
    <w:rsid w:val="007B1BC2"/>
    <w:rsid w:val="007B1C8B"/>
    <w:rsid w:val="007B4684"/>
    <w:rsid w:val="007B4984"/>
    <w:rsid w:val="007B548E"/>
    <w:rsid w:val="007B5A20"/>
    <w:rsid w:val="007B5F60"/>
    <w:rsid w:val="007B75D0"/>
    <w:rsid w:val="007C0E1A"/>
    <w:rsid w:val="007C120D"/>
    <w:rsid w:val="007C1230"/>
    <w:rsid w:val="007C1FC6"/>
    <w:rsid w:val="007C2418"/>
    <w:rsid w:val="007C3D69"/>
    <w:rsid w:val="007C410F"/>
    <w:rsid w:val="007C47BD"/>
    <w:rsid w:val="007C5CB2"/>
    <w:rsid w:val="007D0CDC"/>
    <w:rsid w:val="007D25F2"/>
    <w:rsid w:val="007D2D07"/>
    <w:rsid w:val="007D384D"/>
    <w:rsid w:val="007D49AA"/>
    <w:rsid w:val="007D5FDD"/>
    <w:rsid w:val="007D6191"/>
    <w:rsid w:val="007D65C8"/>
    <w:rsid w:val="007D691B"/>
    <w:rsid w:val="007D6BFA"/>
    <w:rsid w:val="007D7C6C"/>
    <w:rsid w:val="007E0357"/>
    <w:rsid w:val="007E09DD"/>
    <w:rsid w:val="007E0BFE"/>
    <w:rsid w:val="007E1884"/>
    <w:rsid w:val="007E2EA9"/>
    <w:rsid w:val="007E3109"/>
    <w:rsid w:val="007E3EF1"/>
    <w:rsid w:val="007E4E25"/>
    <w:rsid w:val="007E52D1"/>
    <w:rsid w:val="007E543A"/>
    <w:rsid w:val="007E6B89"/>
    <w:rsid w:val="007E74FE"/>
    <w:rsid w:val="007F0150"/>
    <w:rsid w:val="007F0722"/>
    <w:rsid w:val="007F0DF8"/>
    <w:rsid w:val="007F3D71"/>
    <w:rsid w:val="007F4A2D"/>
    <w:rsid w:val="007F4C9B"/>
    <w:rsid w:val="007F4DF2"/>
    <w:rsid w:val="007F5227"/>
    <w:rsid w:val="007F5807"/>
    <w:rsid w:val="007F7129"/>
    <w:rsid w:val="007F783D"/>
    <w:rsid w:val="007F79C4"/>
    <w:rsid w:val="00802D10"/>
    <w:rsid w:val="00802F23"/>
    <w:rsid w:val="008035B6"/>
    <w:rsid w:val="008065B9"/>
    <w:rsid w:val="00807E4C"/>
    <w:rsid w:val="0081170B"/>
    <w:rsid w:val="00812C69"/>
    <w:rsid w:val="0081316E"/>
    <w:rsid w:val="00813D90"/>
    <w:rsid w:val="008154F0"/>
    <w:rsid w:val="00815ED2"/>
    <w:rsid w:val="008203D6"/>
    <w:rsid w:val="0082071D"/>
    <w:rsid w:val="00820BE9"/>
    <w:rsid w:val="00821315"/>
    <w:rsid w:val="00821CFB"/>
    <w:rsid w:val="008226D2"/>
    <w:rsid w:val="00822E4E"/>
    <w:rsid w:val="00824E5C"/>
    <w:rsid w:val="00824E7E"/>
    <w:rsid w:val="00825080"/>
    <w:rsid w:val="00825379"/>
    <w:rsid w:val="008253C5"/>
    <w:rsid w:val="00827A05"/>
    <w:rsid w:val="0083014F"/>
    <w:rsid w:val="008311B9"/>
    <w:rsid w:val="008331BF"/>
    <w:rsid w:val="00833995"/>
    <w:rsid w:val="00833C33"/>
    <w:rsid w:val="00834DB5"/>
    <w:rsid w:val="00835F93"/>
    <w:rsid w:val="00836F8B"/>
    <w:rsid w:val="008370D5"/>
    <w:rsid w:val="008372AE"/>
    <w:rsid w:val="00840EA6"/>
    <w:rsid w:val="00841A54"/>
    <w:rsid w:val="00841C37"/>
    <w:rsid w:val="0084200F"/>
    <w:rsid w:val="00842996"/>
    <w:rsid w:val="00842B84"/>
    <w:rsid w:val="00842C50"/>
    <w:rsid w:val="00843846"/>
    <w:rsid w:val="00843D11"/>
    <w:rsid w:val="0084428C"/>
    <w:rsid w:val="008452D8"/>
    <w:rsid w:val="00847515"/>
    <w:rsid w:val="00847C7F"/>
    <w:rsid w:val="00847F31"/>
    <w:rsid w:val="008512F6"/>
    <w:rsid w:val="00853DBB"/>
    <w:rsid w:val="00855728"/>
    <w:rsid w:val="00855C4D"/>
    <w:rsid w:val="0085600F"/>
    <w:rsid w:val="008568C4"/>
    <w:rsid w:val="00856B9D"/>
    <w:rsid w:val="00857397"/>
    <w:rsid w:val="00857CBC"/>
    <w:rsid w:val="0086178D"/>
    <w:rsid w:val="00862317"/>
    <w:rsid w:val="00863A52"/>
    <w:rsid w:val="008640A2"/>
    <w:rsid w:val="0086536F"/>
    <w:rsid w:val="00865ED3"/>
    <w:rsid w:val="00865F4B"/>
    <w:rsid w:val="00866361"/>
    <w:rsid w:val="00867A9B"/>
    <w:rsid w:val="00871234"/>
    <w:rsid w:val="008718C8"/>
    <w:rsid w:val="00872F62"/>
    <w:rsid w:val="00872F95"/>
    <w:rsid w:val="00876DE9"/>
    <w:rsid w:val="008774D7"/>
    <w:rsid w:val="00877A98"/>
    <w:rsid w:val="00877D13"/>
    <w:rsid w:val="00880959"/>
    <w:rsid w:val="00880A8D"/>
    <w:rsid w:val="008827B0"/>
    <w:rsid w:val="00882AB1"/>
    <w:rsid w:val="00882B3F"/>
    <w:rsid w:val="00885673"/>
    <w:rsid w:val="008876FF"/>
    <w:rsid w:val="00892F59"/>
    <w:rsid w:val="00894360"/>
    <w:rsid w:val="008946D1"/>
    <w:rsid w:val="00894B22"/>
    <w:rsid w:val="00895E8B"/>
    <w:rsid w:val="008966F7"/>
    <w:rsid w:val="00897DF0"/>
    <w:rsid w:val="00897E3C"/>
    <w:rsid w:val="008A1B10"/>
    <w:rsid w:val="008A2D36"/>
    <w:rsid w:val="008A35D9"/>
    <w:rsid w:val="008A3FC8"/>
    <w:rsid w:val="008A40C9"/>
    <w:rsid w:val="008A4CAF"/>
    <w:rsid w:val="008A4F6A"/>
    <w:rsid w:val="008A518C"/>
    <w:rsid w:val="008A7C55"/>
    <w:rsid w:val="008B204A"/>
    <w:rsid w:val="008B2CF1"/>
    <w:rsid w:val="008B3C81"/>
    <w:rsid w:val="008B420A"/>
    <w:rsid w:val="008B4613"/>
    <w:rsid w:val="008B513B"/>
    <w:rsid w:val="008B5298"/>
    <w:rsid w:val="008B5EFF"/>
    <w:rsid w:val="008B66EA"/>
    <w:rsid w:val="008B7CE4"/>
    <w:rsid w:val="008C11AD"/>
    <w:rsid w:val="008C132B"/>
    <w:rsid w:val="008C14EC"/>
    <w:rsid w:val="008C3202"/>
    <w:rsid w:val="008C6349"/>
    <w:rsid w:val="008C6837"/>
    <w:rsid w:val="008C68BE"/>
    <w:rsid w:val="008D1073"/>
    <w:rsid w:val="008D214B"/>
    <w:rsid w:val="008D25CF"/>
    <w:rsid w:val="008D4246"/>
    <w:rsid w:val="008D54B0"/>
    <w:rsid w:val="008D5C12"/>
    <w:rsid w:val="008D6AE9"/>
    <w:rsid w:val="008D6CA8"/>
    <w:rsid w:val="008D6DA6"/>
    <w:rsid w:val="008D73CC"/>
    <w:rsid w:val="008E00EE"/>
    <w:rsid w:val="008E0502"/>
    <w:rsid w:val="008E0AEF"/>
    <w:rsid w:val="008E1188"/>
    <w:rsid w:val="008E1901"/>
    <w:rsid w:val="008E1F18"/>
    <w:rsid w:val="008E2149"/>
    <w:rsid w:val="008E29E6"/>
    <w:rsid w:val="008E3409"/>
    <w:rsid w:val="008E5C8C"/>
    <w:rsid w:val="008E6E7E"/>
    <w:rsid w:val="008E7A50"/>
    <w:rsid w:val="008F0821"/>
    <w:rsid w:val="008F181E"/>
    <w:rsid w:val="008F1933"/>
    <w:rsid w:val="008F1BF5"/>
    <w:rsid w:val="008F20F7"/>
    <w:rsid w:val="008F2685"/>
    <w:rsid w:val="008F317D"/>
    <w:rsid w:val="008F3E76"/>
    <w:rsid w:val="008F43FE"/>
    <w:rsid w:val="008F44E1"/>
    <w:rsid w:val="008F5AAD"/>
    <w:rsid w:val="008F72C6"/>
    <w:rsid w:val="008F755E"/>
    <w:rsid w:val="008F7C24"/>
    <w:rsid w:val="00902A96"/>
    <w:rsid w:val="009050AF"/>
    <w:rsid w:val="009051F0"/>
    <w:rsid w:val="00905A23"/>
    <w:rsid w:val="00906D9E"/>
    <w:rsid w:val="009073FB"/>
    <w:rsid w:val="00907E9F"/>
    <w:rsid w:val="00907FE1"/>
    <w:rsid w:val="00910989"/>
    <w:rsid w:val="00916B91"/>
    <w:rsid w:val="009172DB"/>
    <w:rsid w:val="00920257"/>
    <w:rsid w:val="009205E3"/>
    <w:rsid w:val="00920B3A"/>
    <w:rsid w:val="00920F31"/>
    <w:rsid w:val="00921391"/>
    <w:rsid w:val="00921C96"/>
    <w:rsid w:val="00921E03"/>
    <w:rsid w:val="00922EF3"/>
    <w:rsid w:val="009234FF"/>
    <w:rsid w:val="00924EAC"/>
    <w:rsid w:val="009250A4"/>
    <w:rsid w:val="009251B9"/>
    <w:rsid w:val="00925923"/>
    <w:rsid w:val="0092716D"/>
    <w:rsid w:val="009278B1"/>
    <w:rsid w:val="00927D2D"/>
    <w:rsid w:val="00930167"/>
    <w:rsid w:val="00930989"/>
    <w:rsid w:val="00931B37"/>
    <w:rsid w:val="0093210B"/>
    <w:rsid w:val="00933A14"/>
    <w:rsid w:val="0093419E"/>
    <w:rsid w:val="00934919"/>
    <w:rsid w:val="00935695"/>
    <w:rsid w:val="00935894"/>
    <w:rsid w:val="00935A85"/>
    <w:rsid w:val="0093677E"/>
    <w:rsid w:val="0093726C"/>
    <w:rsid w:val="00940CE0"/>
    <w:rsid w:val="00941AD9"/>
    <w:rsid w:val="00944EC0"/>
    <w:rsid w:val="009450AB"/>
    <w:rsid w:val="00945129"/>
    <w:rsid w:val="00946BC4"/>
    <w:rsid w:val="00947833"/>
    <w:rsid w:val="00951E97"/>
    <w:rsid w:val="0095322A"/>
    <w:rsid w:val="00954DA7"/>
    <w:rsid w:val="0095726F"/>
    <w:rsid w:val="00957BAC"/>
    <w:rsid w:val="00957D3E"/>
    <w:rsid w:val="00960BC7"/>
    <w:rsid w:val="00960E1E"/>
    <w:rsid w:val="00961FD5"/>
    <w:rsid w:val="009630BD"/>
    <w:rsid w:val="009649F0"/>
    <w:rsid w:val="00964A9F"/>
    <w:rsid w:val="00965682"/>
    <w:rsid w:val="00967332"/>
    <w:rsid w:val="00967EB6"/>
    <w:rsid w:val="009705D4"/>
    <w:rsid w:val="00970E06"/>
    <w:rsid w:val="0097144F"/>
    <w:rsid w:val="00974B09"/>
    <w:rsid w:val="0097607A"/>
    <w:rsid w:val="00976281"/>
    <w:rsid w:val="009776BB"/>
    <w:rsid w:val="009814C1"/>
    <w:rsid w:val="00981573"/>
    <w:rsid w:val="00982517"/>
    <w:rsid w:val="00982B65"/>
    <w:rsid w:val="00983489"/>
    <w:rsid w:val="00983C54"/>
    <w:rsid w:val="00984338"/>
    <w:rsid w:val="009914DF"/>
    <w:rsid w:val="009948D4"/>
    <w:rsid w:val="00994F38"/>
    <w:rsid w:val="009967CE"/>
    <w:rsid w:val="009972EB"/>
    <w:rsid w:val="009A030D"/>
    <w:rsid w:val="009A0E10"/>
    <w:rsid w:val="009A1DE4"/>
    <w:rsid w:val="009A2043"/>
    <w:rsid w:val="009A217F"/>
    <w:rsid w:val="009A3433"/>
    <w:rsid w:val="009A3792"/>
    <w:rsid w:val="009A4442"/>
    <w:rsid w:val="009A5230"/>
    <w:rsid w:val="009A5718"/>
    <w:rsid w:val="009A5834"/>
    <w:rsid w:val="009A5870"/>
    <w:rsid w:val="009B0B1D"/>
    <w:rsid w:val="009B0C03"/>
    <w:rsid w:val="009B0DD0"/>
    <w:rsid w:val="009B1DCF"/>
    <w:rsid w:val="009B1DF3"/>
    <w:rsid w:val="009B2273"/>
    <w:rsid w:val="009B24B4"/>
    <w:rsid w:val="009B263E"/>
    <w:rsid w:val="009B407D"/>
    <w:rsid w:val="009B48BA"/>
    <w:rsid w:val="009B54D1"/>
    <w:rsid w:val="009B5CE1"/>
    <w:rsid w:val="009B64B1"/>
    <w:rsid w:val="009B6930"/>
    <w:rsid w:val="009B7815"/>
    <w:rsid w:val="009B7CBD"/>
    <w:rsid w:val="009C16E2"/>
    <w:rsid w:val="009C33E9"/>
    <w:rsid w:val="009C6AEA"/>
    <w:rsid w:val="009C7239"/>
    <w:rsid w:val="009D028C"/>
    <w:rsid w:val="009D0A83"/>
    <w:rsid w:val="009D0A9E"/>
    <w:rsid w:val="009D107C"/>
    <w:rsid w:val="009D1C52"/>
    <w:rsid w:val="009D21BE"/>
    <w:rsid w:val="009D5228"/>
    <w:rsid w:val="009D5EC7"/>
    <w:rsid w:val="009D651E"/>
    <w:rsid w:val="009D72B5"/>
    <w:rsid w:val="009D75A4"/>
    <w:rsid w:val="009D7891"/>
    <w:rsid w:val="009D7BB1"/>
    <w:rsid w:val="009E0810"/>
    <w:rsid w:val="009E0945"/>
    <w:rsid w:val="009E0D7D"/>
    <w:rsid w:val="009E1B8A"/>
    <w:rsid w:val="009E35CB"/>
    <w:rsid w:val="009E5583"/>
    <w:rsid w:val="009E6416"/>
    <w:rsid w:val="009E66D5"/>
    <w:rsid w:val="009E68EF"/>
    <w:rsid w:val="009E7677"/>
    <w:rsid w:val="009F0925"/>
    <w:rsid w:val="009F1061"/>
    <w:rsid w:val="009F1527"/>
    <w:rsid w:val="009F162B"/>
    <w:rsid w:val="009F1939"/>
    <w:rsid w:val="009F2B1F"/>
    <w:rsid w:val="009F3073"/>
    <w:rsid w:val="009F32BE"/>
    <w:rsid w:val="009F337E"/>
    <w:rsid w:val="009F370B"/>
    <w:rsid w:val="009F477A"/>
    <w:rsid w:val="009F4AE7"/>
    <w:rsid w:val="009F4D71"/>
    <w:rsid w:val="009F7161"/>
    <w:rsid w:val="00A00767"/>
    <w:rsid w:val="00A01DF0"/>
    <w:rsid w:val="00A0343E"/>
    <w:rsid w:val="00A04496"/>
    <w:rsid w:val="00A05AD0"/>
    <w:rsid w:val="00A10197"/>
    <w:rsid w:val="00A101E9"/>
    <w:rsid w:val="00A10530"/>
    <w:rsid w:val="00A10ECD"/>
    <w:rsid w:val="00A11072"/>
    <w:rsid w:val="00A1148D"/>
    <w:rsid w:val="00A13CD2"/>
    <w:rsid w:val="00A14065"/>
    <w:rsid w:val="00A1434D"/>
    <w:rsid w:val="00A15692"/>
    <w:rsid w:val="00A165C2"/>
    <w:rsid w:val="00A165F9"/>
    <w:rsid w:val="00A174A5"/>
    <w:rsid w:val="00A20AB8"/>
    <w:rsid w:val="00A218C3"/>
    <w:rsid w:val="00A219ED"/>
    <w:rsid w:val="00A221A6"/>
    <w:rsid w:val="00A2250B"/>
    <w:rsid w:val="00A22E38"/>
    <w:rsid w:val="00A247E4"/>
    <w:rsid w:val="00A249F2"/>
    <w:rsid w:val="00A24C79"/>
    <w:rsid w:val="00A24CC1"/>
    <w:rsid w:val="00A25B95"/>
    <w:rsid w:val="00A2662A"/>
    <w:rsid w:val="00A304C6"/>
    <w:rsid w:val="00A30BA4"/>
    <w:rsid w:val="00A31045"/>
    <w:rsid w:val="00A3124E"/>
    <w:rsid w:val="00A32383"/>
    <w:rsid w:val="00A33250"/>
    <w:rsid w:val="00A33A3C"/>
    <w:rsid w:val="00A3529C"/>
    <w:rsid w:val="00A354CF"/>
    <w:rsid w:val="00A3599C"/>
    <w:rsid w:val="00A3693F"/>
    <w:rsid w:val="00A374E7"/>
    <w:rsid w:val="00A37704"/>
    <w:rsid w:val="00A37B63"/>
    <w:rsid w:val="00A40C96"/>
    <w:rsid w:val="00A4110E"/>
    <w:rsid w:val="00A43ED9"/>
    <w:rsid w:val="00A44E2C"/>
    <w:rsid w:val="00A46E0D"/>
    <w:rsid w:val="00A518D2"/>
    <w:rsid w:val="00A51EB1"/>
    <w:rsid w:val="00A525EB"/>
    <w:rsid w:val="00A52CE5"/>
    <w:rsid w:val="00A54707"/>
    <w:rsid w:val="00A54FB3"/>
    <w:rsid w:val="00A569B1"/>
    <w:rsid w:val="00A60D82"/>
    <w:rsid w:val="00A61BF7"/>
    <w:rsid w:val="00A62390"/>
    <w:rsid w:val="00A62ED6"/>
    <w:rsid w:val="00A64562"/>
    <w:rsid w:val="00A65D59"/>
    <w:rsid w:val="00A66124"/>
    <w:rsid w:val="00A6615D"/>
    <w:rsid w:val="00A66636"/>
    <w:rsid w:val="00A66AE5"/>
    <w:rsid w:val="00A66B27"/>
    <w:rsid w:val="00A67A49"/>
    <w:rsid w:val="00A705CD"/>
    <w:rsid w:val="00A72058"/>
    <w:rsid w:val="00A72189"/>
    <w:rsid w:val="00A72423"/>
    <w:rsid w:val="00A72E8C"/>
    <w:rsid w:val="00A731F2"/>
    <w:rsid w:val="00A73ED6"/>
    <w:rsid w:val="00A74023"/>
    <w:rsid w:val="00A74C02"/>
    <w:rsid w:val="00A7560F"/>
    <w:rsid w:val="00A76281"/>
    <w:rsid w:val="00A76A45"/>
    <w:rsid w:val="00A76FDB"/>
    <w:rsid w:val="00A804A9"/>
    <w:rsid w:val="00A81100"/>
    <w:rsid w:val="00A81EB2"/>
    <w:rsid w:val="00A83EED"/>
    <w:rsid w:val="00A83FBE"/>
    <w:rsid w:val="00A85EDD"/>
    <w:rsid w:val="00A906CC"/>
    <w:rsid w:val="00A915C1"/>
    <w:rsid w:val="00A91D39"/>
    <w:rsid w:val="00A928AE"/>
    <w:rsid w:val="00A93281"/>
    <w:rsid w:val="00A9385F"/>
    <w:rsid w:val="00A939EC"/>
    <w:rsid w:val="00A94103"/>
    <w:rsid w:val="00AA0DF0"/>
    <w:rsid w:val="00AA0E5A"/>
    <w:rsid w:val="00AA12F7"/>
    <w:rsid w:val="00AA2216"/>
    <w:rsid w:val="00AA2821"/>
    <w:rsid w:val="00AA3255"/>
    <w:rsid w:val="00AA3285"/>
    <w:rsid w:val="00AA3428"/>
    <w:rsid w:val="00AA39BE"/>
    <w:rsid w:val="00AA4A0A"/>
    <w:rsid w:val="00AA556B"/>
    <w:rsid w:val="00AA6BA6"/>
    <w:rsid w:val="00AA6C18"/>
    <w:rsid w:val="00AA7589"/>
    <w:rsid w:val="00AB1655"/>
    <w:rsid w:val="00AB1EC6"/>
    <w:rsid w:val="00AB3234"/>
    <w:rsid w:val="00AB5652"/>
    <w:rsid w:val="00AB5FC3"/>
    <w:rsid w:val="00AB65D3"/>
    <w:rsid w:val="00AC03CD"/>
    <w:rsid w:val="00AC05D4"/>
    <w:rsid w:val="00AC06AD"/>
    <w:rsid w:val="00AC0A0D"/>
    <w:rsid w:val="00AC2603"/>
    <w:rsid w:val="00AC2733"/>
    <w:rsid w:val="00AC2750"/>
    <w:rsid w:val="00AC3A4E"/>
    <w:rsid w:val="00AC5A80"/>
    <w:rsid w:val="00AC64B7"/>
    <w:rsid w:val="00AC7987"/>
    <w:rsid w:val="00AD1702"/>
    <w:rsid w:val="00AD2077"/>
    <w:rsid w:val="00AD375E"/>
    <w:rsid w:val="00AD3A72"/>
    <w:rsid w:val="00AD4465"/>
    <w:rsid w:val="00AD553D"/>
    <w:rsid w:val="00AE317C"/>
    <w:rsid w:val="00AE3457"/>
    <w:rsid w:val="00AE5388"/>
    <w:rsid w:val="00AE55AE"/>
    <w:rsid w:val="00AE5CE0"/>
    <w:rsid w:val="00AE69DE"/>
    <w:rsid w:val="00AF245E"/>
    <w:rsid w:val="00AF38D2"/>
    <w:rsid w:val="00B00970"/>
    <w:rsid w:val="00B00CF3"/>
    <w:rsid w:val="00B00E00"/>
    <w:rsid w:val="00B011F8"/>
    <w:rsid w:val="00B019DB"/>
    <w:rsid w:val="00B022DA"/>
    <w:rsid w:val="00B024F7"/>
    <w:rsid w:val="00B02BEB"/>
    <w:rsid w:val="00B0307D"/>
    <w:rsid w:val="00B05A71"/>
    <w:rsid w:val="00B05CB5"/>
    <w:rsid w:val="00B05D14"/>
    <w:rsid w:val="00B07145"/>
    <w:rsid w:val="00B11803"/>
    <w:rsid w:val="00B12793"/>
    <w:rsid w:val="00B1334E"/>
    <w:rsid w:val="00B1355D"/>
    <w:rsid w:val="00B13D29"/>
    <w:rsid w:val="00B14B82"/>
    <w:rsid w:val="00B17087"/>
    <w:rsid w:val="00B204E9"/>
    <w:rsid w:val="00B218C6"/>
    <w:rsid w:val="00B21A69"/>
    <w:rsid w:val="00B23DC5"/>
    <w:rsid w:val="00B243F7"/>
    <w:rsid w:val="00B24F33"/>
    <w:rsid w:val="00B24FD9"/>
    <w:rsid w:val="00B25AF3"/>
    <w:rsid w:val="00B2629D"/>
    <w:rsid w:val="00B27557"/>
    <w:rsid w:val="00B30CBD"/>
    <w:rsid w:val="00B322C8"/>
    <w:rsid w:val="00B34A80"/>
    <w:rsid w:val="00B3542B"/>
    <w:rsid w:val="00B35985"/>
    <w:rsid w:val="00B35D07"/>
    <w:rsid w:val="00B35DBC"/>
    <w:rsid w:val="00B42E67"/>
    <w:rsid w:val="00B4372B"/>
    <w:rsid w:val="00B4384F"/>
    <w:rsid w:val="00B43888"/>
    <w:rsid w:val="00B50BCD"/>
    <w:rsid w:val="00B51B5C"/>
    <w:rsid w:val="00B51EA3"/>
    <w:rsid w:val="00B52224"/>
    <w:rsid w:val="00B53C07"/>
    <w:rsid w:val="00B54561"/>
    <w:rsid w:val="00B54BD2"/>
    <w:rsid w:val="00B55762"/>
    <w:rsid w:val="00B55BA4"/>
    <w:rsid w:val="00B55F83"/>
    <w:rsid w:val="00B5664D"/>
    <w:rsid w:val="00B60679"/>
    <w:rsid w:val="00B6218E"/>
    <w:rsid w:val="00B62EF9"/>
    <w:rsid w:val="00B63B4A"/>
    <w:rsid w:val="00B6535B"/>
    <w:rsid w:val="00B6729F"/>
    <w:rsid w:val="00B67516"/>
    <w:rsid w:val="00B7065A"/>
    <w:rsid w:val="00B70954"/>
    <w:rsid w:val="00B722D6"/>
    <w:rsid w:val="00B741FB"/>
    <w:rsid w:val="00B74F5F"/>
    <w:rsid w:val="00B751BD"/>
    <w:rsid w:val="00B7616E"/>
    <w:rsid w:val="00B806B1"/>
    <w:rsid w:val="00B80859"/>
    <w:rsid w:val="00B833BE"/>
    <w:rsid w:val="00B866EE"/>
    <w:rsid w:val="00B904D1"/>
    <w:rsid w:val="00B90F0B"/>
    <w:rsid w:val="00B91788"/>
    <w:rsid w:val="00B9651D"/>
    <w:rsid w:val="00B96834"/>
    <w:rsid w:val="00B975AF"/>
    <w:rsid w:val="00B9770E"/>
    <w:rsid w:val="00B977E3"/>
    <w:rsid w:val="00BA18AC"/>
    <w:rsid w:val="00BA5426"/>
    <w:rsid w:val="00BA5A50"/>
    <w:rsid w:val="00BA5B30"/>
    <w:rsid w:val="00BA65F1"/>
    <w:rsid w:val="00BA7106"/>
    <w:rsid w:val="00BA7857"/>
    <w:rsid w:val="00BB05A7"/>
    <w:rsid w:val="00BB094F"/>
    <w:rsid w:val="00BB095B"/>
    <w:rsid w:val="00BB0E96"/>
    <w:rsid w:val="00BB0F2C"/>
    <w:rsid w:val="00BB226E"/>
    <w:rsid w:val="00BB3816"/>
    <w:rsid w:val="00BB3F43"/>
    <w:rsid w:val="00BB404D"/>
    <w:rsid w:val="00BB479E"/>
    <w:rsid w:val="00BB4B97"/>
    <w:rsid w:val="00BB5CCD"/>
    <w:rsid w:val="00BB5F64"/>
    <w:rsid w:val="00BB654B"/>
    <w:rsid w:val="00BB65F7"/>
    <w:rsid w:val="00BB6756"/>
    <w:rsid w:val="00BB7707"/>
    <w:rsid w:val="00BC28E9"/>
    <w:rsid w:val="00BC4A74"/>
    <w:rsid w:val="00BC58F5"/>
    <w:rsid w:val="00BC7835"/>
    <w:rsid w:val="00BC7A0C"/>
    <w:rsid w:val="00BD004C"/>
    <w:rsid w:val="00BD040A"/>
    <w:rsid w:val="00BD0B8E"/>
    <w:rsid w:val="00BD126A"/>
    <w:rsid w:val="00BD1A06"/>
    <w:rsid w:val="00BD250F"/>
    <w:rsid w:val="00BD32D7"/>
    <w:rsid w:val="00BD4105"/>
    <w:rsid w:val="00BD5A6B"/>
    <w:rsid w:val="00BD6206"/>
    <w:rsid w:val="00BD6DB5"/>
    <w:rsid w:val="00BD7B16"/>
    <w:rsid w:val="00BD7B7E"/>
    <w:rsid w:val="00BD7D44"/>
    <w:rsid w:val="00BE0483"/>
    <w:rsid w:val="00BE0FD0"/>
    <w:rsid w:val="00BE1361"/>
    <w:rsid w:val="00BE147E"/>
    <w:rsid w:val="00BE14CA"/>
    <w:rsid w:val="00BE264B"/>
    <w:rsid w:val="00BE3DFD"/>
    <w:rsid w:val="00BE579B"/>
    <w:rsid w:val="00BE584C"/>
    <w:rsid w:val="00BE6184"/>
    <w:rsid w:val="00BE7915"/>
    <w:rsid w:val="00BF00D5"/>
    <w:rsid w:val="00BF08E0"/>
    <w:rsid w:val="00BF0988"/>
    <w:rsid w:val="00BF0B37"/>
    <w:rsid w:val="00BF1665"/>
    <w:rsid w:val="00BF4819"/>
    <w:rsid w:val="00BF62AB"/>
    <w:rsid w:val="00BF65BA"/>
    <w:rsid w:val="00C015A9"/>
    <w:rsid w:val="00C016C3"/>
    <w:rsid w:val="00C02161"/>
    <w:rsid w:val="00C0290F"/>
    <w:rsid w:val="00C05391"/>
    <w:rsid w:val="00C055F0"/>
    <w:rsid w:val="00C05A2F"/>
    <w:rsid w:val="00C06E6A"/>
    <w:rsid w:val="00C0701A"/>
    <w:rsid w:val="00C07156"/>
    <w:rsid w:val="00C10F4B"/>
    <w:rsid w:val="00C112D2"/>
    <w:rsid w:val="00C115CE"/>
    <w:rsid w:val="00C132BD"/>
    <w:rsid w:val="00C1438B"/>
    <w:rsid w:val="00C143B0"/>
    <w:rsid w:val="00C15400"/>
    <w:rsid w:val="00C15C6F"/>
    <w:rsid w:val="00C160C1"/>
    <w:rsid w:val="00C20296"/>
    <w:rsid w:val="00C205C6"/>
    <w:rsid w:val="00C20C54"/>
    <w:rsid w:val="00C2118D"/>
    <w:rsid w:val="00C21AB6"/>
    <w:rsid w:val="00C22725"/>
    <w:rsid w:val="00C22D70"/>
    <w:rsid w:val="00C22FC0"/>
    <w:rsid w:val="00C23972"/>
    <w:rsid w:val="00C2410B"/>
    <w:rsid w:val="00C249D1"/>
    <w:rsid w:val="00C256C3"/>
    <w:rsid w:val="00C25D64"/>
    <w:rsid w:val="00C27068"/>
    <w:rsid w:val="00C27562"/>
    <w:rsid w:val="00C27D24"/>
    <w:rsid w:val="00C3104C"/>
    <w:rsid w:val="00C31702"/>
    <w:rsid w:val="00C318DC"/>
    <w:rsid w:val="00C3351E"/>
    <w:rsid w:val="00C33ACA"/>
    <w:rsid w:val="00C37044"/>
    <w:rsid w:val="00C411D8"/>
    <w:rsid w:val="00C44F12"/>
    <w:rsid w:val="00C4617A"/>
    <w:rsid w:val="00C529AD"/>
    <w:rsid w:val="00C52CC3"/>
    <w:rsid w:val="00C5460D"/>
    <w:rsid w:val="00C551CC"/>
    <w:rsid w:val="00C557E8"/>
    <w:rsid w:val="00C5621F"/>
    <w:rsid w:val="00C57128"/>
    <w:rsid w:val="00C57203"/>
    <w:rsid w:val="00C60845"/>
    <w:rsid w:val="00C613F8"/>
    <w:rsid w:val="00C61936"/>
    <w:rsid w:val="00C61CEB"/>
    <w:rsid w:val="00C62264"/>
    <w:rsid w:val="00C63C90"/>
    <w:rsid w:val="00C64755"/>
    <w:rsid w:val="00C70A9C"/>
    <w:rsid w:val="00C71867"/>
    <w:rsid w:val="00C72293"/>
    <w:rsid w:val="00C72A33"/>
    <w:rsid w:val="00C73891"/>
    <w:rsid w:val="00C74269"/>
    <w:rsid w:val="00C751AF"/>
    <w:rsid w:val="00C767A2"/>
    <w:rsid w:val="00C76C34"/>
    <w:rsid w:val="00C76CD4"/>
    <w:rsid w:val="00C77D65"/>
    <w:rsid w:val="00C807D6"/>
    <w:rsid w:val="00C8143E"/>
    <w:rsid w:val="00C8144F"/>
    <w:rsid w:val="00C84678"/>
    <w:rsid w:val="00C861DA"/>
    <w:rsid w:val="00C865A5"/>
    <w:rsid w:val="00C8671F"/>
    <w:rsid w:val="00C87438"/>
    <w:rsid w:val="00C90635"/>
    <w:rsid w:val="00C91249"/>
    <w:rsid w:val="00C93AE1"/>
    <w:rsid w:val="00C93E72"/>
    <w:rsid w:val="00C96565"/>
    <w:rsid w:val="00C9730D"/>
    <w:rsid w:val="00C97CE3"/>
    <w:rsid w:val="00CA07C2"/>
    <w:rsid w:val="00CA3A2F"/>
    <w:rsid w:val="00CA3ADD"/>
    <w:rsid w:val="00CA3E72"/>
    <w:rsid w:val="00CA440B"/>
    <w:rsid w:val="00CA4A56"/>
    <w:rsid w:val="00CA5257"/>
    <w:rsid w:val="00CB1423"/>
    <w:rsid w:val="00CB15D3"/>
    <w:rsid w:val="00CB1F5D"/>
    <w:rsid w:val="00CB209D"/>
    <w:rsid w:val="00CB31C2"/>
    <w:rsid w:val="00CB5029"/>
    <w:rsid w:val="00CB6585"/>
    <w:rsid w:val="00CB7F3B"/>
    <w:rsid w:val="00CC1022"/>
    <w:rsid w:val="00CC1DB6"/>
    <w:rsid w:val="00CC5527"/>
    <w:rsid w:val="00CC5C7C"/>
    <w:rsid w:val="00CC6437"/>
    <w:rsid w:val="00CC666B"/>
    <w:rsid w:val="00CC6D20"/>
    <w:rsid w:val="00CC7331"/>
    <w:rsid w:val="00CC7363"/>
    <w:rsid w:val="00CC7369"/>
    <w:rsid w:val="00CC7699"/>
    <w:rsid w:val="00CC76C9"/>
    <w:rsid w:val="00CD1140"/>
    <w:rsid w:val="00CD1411"/>
    <w:rsid w:val="00CD1CE4"/>
    <w:rsid w:val="00CD20B4"/>
    <w:rsid w:val="00CD4EB7"/>
    <w:rsid w:val="00CD5909"/>
    <w:rsid w:val="00CD71DF"/>
    <w:rsid w:val="00CD7D32"/>
    <w:rsid w:val="00CE0C50"/>
    <w:rsid w:val="00CE3F4B"/>
    <w:rsid w:val="00CE4302"/>
    <w:rsid w:val="00CE508E"/>
    <w:rsid w:val="00CE50F8"/>
    <w:rsid w:val="00CE56E1"/>
    <w:rsid w:val="00CE62C0"/>
    <w:rsid w:val="00CE635E"/>
    <w:rsid w:val="00CE669E"/>
    <w:rsid w:val="00CF0D53"/>
    <w:rsid w:val="00CF153F"/>
    <w:rsid w:val="00CF2E0B"/>
    <w:rsid w:val="00CF3C73"/>
    <w:rsid w:val="00CF4A91"/>
    <w:rsid w:val="00CF4F28"/>
    <w:rsid w:val="00CF5550"/>
    <w:rsid w:val="00CF5635"/>
    <w:rsid w:val="00CF5FEF"/>
    <w:rsid w:val="00CF645D"/>
    <w:rsid w:val="00CF7F84"/>
    <w:rsid w:val="00D0195E"/>
    <w:rsid w:val="00D038E7"/>
    <w:rsid w:val="00D05F6B"/>
    <w:rsid w:val="00D06FEB"/>
    <w:rsid w:val="00D076EA"/>
    <w:rsid w:val="00D12299"/>
    <w:rsid w:val="00D12C1D"/>
    <w:rsid w:val="00D12C9F"/>
    <w:rsid w:val="00D15C0B"/>
    <w:rsid w:val="00D162AE"/>
    <w:rsid w:val="00D16361"/>
    <w:rsid w:val="00D1782E"/>
    <w:rsid w:val="00D17DE0"/>
    <w:rsid w:val="00D20D41"/>
    <w:rsid w:val="00D210A0"/>
    <w:rsid w:val="00D22E83"/>
    <w:rsid w:val="00D23592"/>
    <w:rsid w:val="00D25F1F"/>
    <w:rsid w:val="00D26416"/>
    <w:rsid w:val="00D273CF"/>
    <w:rsid w:val="00D27F8B"/>
    <w:rsid w:val="00D30297"/>
    <w:rsid w:val="00D310D1"/>
    <w:rsid w:val="00D313C4"/>
    <w:rsid w:val="00D313D6"/>
    <w:rsid w:val="00D3178B"/>
    <w:rsid w:val="00D31B70"/>
    <w:rsid w:val="00D330C0"/>
    <w:rsid w:val="00D33184"/>
    <w:rsid w:val="00D33EBD"/>
    <w:rsid w:val="00D37508"/>
    <w:rsid w:val="00D405A2"/>
    <w:rsid w:val="00D409DE"/>
    <w:rsid w:val="00D40E43"/>
    <w:rsid w:val="00D43CCF"/>
    <w:rsid w:val="00D4427F"/>
    <w:rsid w:val="00D44D1F"/>
    <w:rsid w:val="00D45015"/>
    <w:rsid w:val="00D4556E"/>
    <w:rsid w:val="00D46427"/>
    <w:rsid w:val="00D46625"/>
    <w:rsid w:val="00D507CF"/>
    <w:rsid w:val="00D526B0"/>
    <w:rsid w:val="00D52B79"/>
    <w:rsid w:val="00D53848"/>
    <w:rsid w:val="00D54449"/>
    <w:rsid w:val="00D545C4"/>
    <w:rsid w:val="00D54FCE"/>
    <w:rsid w:val="00D55342"/>
    <w:rsid w:val="00D55903"/>
    <w:rsid w:val="00D577C2"/>
    <w:rsid w:val="00D57D06"/>
    <w:rsid w:val="00D60141"/>
    <w:rsid w:val="00D60A22"/>
    <w:rsid w:val="00D61BD8"/>
    <w:rsid w:val="00D623CB"/>
    <w:rsid w:val="00D63484"/>
    <w:rsid w:val="00D636A3"/>
    <w:rsid w:val="00D658AE"/>
    <w:rsid w:val="00D65A54"/>
    <w:rsid w:val="00D670AC"/>
    <w:rsid w:val="00D675AC"/>
    <w:rsid w:val="00D72552"/>
    <w:rsid w:val="00D759B0"/>
    <w:rsid w:val="00D7710E"/>
    <w:rsid w:val="00D772DF"/>
    <w:rsid w:val="00D77761"/>
    <w:rsid w:val="00D77874"/>
    <w:rsid w:val="00D77904"/>
    <w:rsid w:val="00D81F07"/>
    <w:rsid w:val="00D82D19"/>
    <w:rsid w:val="00D834D5"/>
    <w:rsid w:val="00D838E6"/>
    <w:rsid w:val="00D85B8F"/>
    <w:rsid w:val="00D85F59"/>
    <w:rsid w:val="00D873F9"/>
    <w:rsid w:val="00D876DB"/>
    <w:rsid w:val="00D90385"/>
    <w:rsid w:val="00D909FA"/>
    <w:rsid w:val="00D92622"/>
    <w:rsid w:val="00D94AEC"/>
    <w:rsid w:val="00DA0592"/>
    <w:rsid w:val="00DA14DB"/>
    <w:rsid w:val="00DA19A0"/>
    <w:rsid w:val="00DA2483"/>
    <w:rsid w:val="00DA295A"/>
    <w:rsid w:val="00DA2C19"/>
    <w:rsid w:val="00DA4474"/>
    <w:rsid w:val="00DA5929"/>
    <w:rsid w:val="00DA6EBA"/>
    <w:rsid w:val="00DB0554"/>
    <w:rsid w:val="00DB2C81"/>
    <w:rsid w:val="00DB3501"/>
    <w:rsid w:val="00DB43C7"/>
    <w:rsid w:val="00DB4E2B"/>
    <w:rsid w:val="00DB4EF0"/>
    <w:rsid w:val="00DB509D"/>
    <w:rsid w:val="00DB54C9"/>
    <w:rsid w:val="00DB6D51"/>
    <w:rsid w:val="00DB7816"/>
    <w:rsid w:val="00DC0216"/>
    <w:rsid w:val="00DC072F"/>
    <w:rsid w:val="00DC1250"/>
    <w:rsid w:val="00DC211B"/>
    <w:rsid w:val="00DC2A8E"/>
    <w:rsid w:val="00DC2E69"/>
    <w:rsid w:val="00DC494D"/>
    <w:rsid w:val="00DC683B"/>
    <w:rsid w:val="00DD12A0"/>
    <w:rsid w:val="00DD253C"/>
    <w:rsid w:val="00DD3651"/>
    <w:rsid w:val="00DD3764"/>
    <w:rsid w:val="00DD43E2"/>
    <w:rsid w:val="00DD5CEA"/>
    <w:rsid w:val="00DD7C62"/>
    <w:rsid w:val="00DE11A7"/>
    <w:rsid w:val="00DE3E31"/>
    <w:rsid w:val="00DE4DBE"/>
    <w:rsid w:val="00DE56EE"/>
    <w:rsid w:val="00DE6389"/>
    <w:rsid w:val="00DE7267"/>
    <w:rsid w:val="00DF0327"/>
    <w:rsid w:val="00DF1993"/>
    <w:rsid w:val="00DF1A19"/>
    <w:rsid w:val="00DF1B1E"/>
    <w:rsid w:val="00DF2DB7"/>
    <w:rsid w:val="00DF4DD1"/>
    <w:rsid w:val="00DF6777"/>
    <w:rsid w:val="00DF6E8C"/>
    <w:rsid w:val="00DF73B9"/>
    <w:rsid w:val="00DF7AB3"/>
    <w:rsid w:val="00E010B7"/>
    <w:rsid w:val="00E014CD"/>
    <w:rsid w:val="00E02D38"/>
    <w:rsid w:val="00E02F3B"/>
    <w:rsid w:val="00E03E86"/>
    <w:rsid w:val="00E04424"/>
    <w:rsid w:val="00E0444F"/>
    <w:rsid w:val="00E05CA1"/>
    <w:rsid w:val="00E06C88"/>
    <w:rsid w:val="00E076FC"/>
    <w:rsid w:val="00E108A1"/>
    <w:rsid w:val="00E11253"/>
    <w:rsid w:val="00E13011"/>
    <w:rsid w:val="00E13338"/>
    <w:rsid w:val="00E13693"/>
    <w:rsid w:val="00E1586A"/>
    <w:rsid w:val="00E175EE"/>
    <w:rsid w:val="00E17A40"/>
    <w:rsid w:val="00E17F41"/>
    <w:rsid w:val="00E21A77"/>
    <w:rsid w:val="00E21B06"/>
    <w:rsid w:val="00E21ED6"/>
    <w:rsid w:val="00E220D1"/>
    <w:rsid w:val="00E22A37"/>
    <w:rsid w:val="00E22E66"/>
    <w:rsid w:val="00E233E7"/>
    <w:rsid w:val="00E25330"/>
    <w:rsid w:val="00E25D7A"/>
    <w:rsid w:val="00E2682D"/>
    <w:rsid w:val="00E32BDD"/>
    <w:rsid w:val="00E32D11"/>
    <w:rsid w:val="00E33576"/>
    <w:rsid w:val="00E33BD1"/>
    <w:rsid w:val="00E33EDC"/>
    <w:rsid w:val="00E347D2"/>
    <w:rsid w:val="00E34DF7"/>
    <w:rsid w:val="00E409CF"/>
    <w:rsid w:val="00E40B5A"/>
    <w:rsid w:val="00E40D7C"/>
    <w:rsid w:val="00E40F21"/>
    <w:rsid w:val="00E41B0B"/>
    <w:rsid w:val="00E41FE1"/>
    <w:rsid w:val="00E43DF2"/>
    <w:rsid w:val="00E45043"/>
    <w:rsid w:val="00E45461"/>
    <w:rsid w:val="00E454B0"/>
    <w:rsid w:val="00E506A6"/>
    <w:rsid w:val="00E52099"/>
    <w:rsid w:val="00E52B5B"/>
    <w:rsid w:val="00E535B0"/>
    <w:rsid w:val="00E54C91"/>
    <w:rsid w:val="00E54CDC"/>
    <w:rsid w:val="00E55049"/>
    <w:rsid w:val="00E55AAE"/>
    <w:rsid w:val="00E5600F"/>
    <w:rsid w:val="00E56FAF"/>
    <w:rsid w:val="00E60922"/>
    <w:rsid w:val="00E60F90"/>
    <w:rsid w:val="00E64C80"/>
    <w:rsid w:val="00E64EA7"/>
    <w:rsid w:val="00E66A5F"/>
    <w:rsid w:val="00E66A93"/>
    <w:rsid w:val="00E679A0"/>
    <w:rsid w:val="00E679E2"/>
    <w:rsid w:val="00E70419"/>
    <w:rsid w:val="00E705A8"/>
    <w:rsid w:val="00E7111D"/>
    <w:rsid w:val="00E71A1C"/>
    <w:rsid w:val="00E738F8"/>
    <w:rsid w:val="00E740E5"/>
    <w:rsid w:val="00E76276"/>
    <w:rsid w:val="00E76BCC"/>
    <w:rsid w:val="00E77EEC"/>
    <w:rsid w:val="00E80FFB"/>
    <w:rsid w:val="00E8107D"/>
    <w:rsid w:val="00E82542"/>
    <w:rsid w:val="00E84DA2"/>
    <w:rsid w:val="00E86E41"/>
    <w:rsid w:val="00E87B54"/>
    <w:rsid w:val="00E91FA4"/>
    <w:rsid w:val="00E92702"/>
    <w:rsid w:val="00E94438"/>
    <w:rsid w:val="00E96268"/>
    <w:rsid w:val="00E97E29"/>
    <w:rsid w:val="00EA0689"/>
    <w:rsid w:val="00EA2DC2"/>
    <w:rsid w:val="00EA3CB0"/>
    <w:rsid w:val="00EA43C0"/>
    <w:rsid w:val="00EA680F"/>
    <w:rsid w:val="00EA75D6"/>
    <w:rsid w:val="00EA783D"/>
    <w:rsid w:val="00EB1911"/>
    <w:rsid w:val="00EB1C78"/>
    <w:rsid w:val="00EB2364"/>
    <w:rsid w:val="00EB3050"/>
    <w:rsid w:val="00EB3DBE"/>
    <w:rsid w:val="00EB4205"/>
    <w:rsid w:val="00EB443C"/>
    <w:rsid w:val="00EB456B"/>
    <w:rsid w:val="00EB45CB"/>
    <w:rsid w:val="00EB4A3D"/>
    <w:rsid w:val="00EB69C6"/>
    <w:rsid w:val="00EB7F78"/>
    <w:rsid w:val="00EC0789"/>
    <w:rsid w:val="00EC091F"/>
    <w:rsid w:val="00EC0EC6"/>
    <w:rsid w:val="00EC0FE2"/>
    <w:rsid w:val="00EC14B8"/>
    <w:rsid w:val="00EC19EF"/>
    <w:rsid w:val="00EC22BA"/>
    <w:rsid w:val="00EC2539"/>
    <w:rsid w:val="00EC2DAA"/>
    <w:rsid w:val="00EC55BF"/>
    <w:rsid w:val="00EC6532"/>
    <w:rsid w:val="00EC6811"/>
    <w:rsid w:val="00EC7710"/>
    <w:rsid w:val="00EC7BF3"/>
    <w:rsid w:val="00EC7C48"/>
    <w:rsid w:val="00ED0771"/>
    <w:rsid w:val="00ED0C6B"/>
    <w:rsid w:val="00ED1DB9"/>
    <w:rsid w:val="00ED40D1"/>
    <w:rsid w:val="00ED440E"/>
    <w:rsid w:val="00ED447C"/>
    <w:rsid w:val="00ED4D2C"/>
    <w:rsid w:val="00ED5E60"/>
    <w:rsid w:val="00ED5EB2"/>
    <w:rsid w:val="00ED64A1"/>
    <w:rsid w:val="00ED6634"/>
    <w:rsid w:val="00ED6A64"/>
    <w:rsid w:val="00ED7031"/>
    <w:rsid w:val="00EE0DE2"/>
    <w:rsid w:val="00EE16D3"/>
    <w:rsid w:val="00EE18A3"/>
    <w:rsid w:val="00EE1F32"/>
    <w:rsid w:val="00EE4D9A"/>
    <w:rsid w:val="00EF074A"/>
    <w:rsid w:val="00EF1989"/>
    <w:rsid w:val="00EF2BD9"/>
    <w:rsid w:val="00EF34A2"/>
    <w:rsid w:val="00EF52FF"/>
    <w:rsid w:val="00EF6373"/>
    <w:rsid w:val="00EF7F68"/>
    <w:rsid w:val="00F017A3"/>
    <w:rsid w:val="00F02EC1"/>
    <w:rsid w:val="00F03558"/>
    <w:rsid w:val="00F03FA1"/>
    <w:rsid w:val="00F03FAA"/>
    <w:rsid w:val="00F06D99"/>
    <w:rsid w:val="00F06D9D"/>
    <w:rsid w:val="00F13011"/>
    <w:rsid w:val="00F15925"/>
    <w:rsid w:val="00F17461"/>
    <w:rsid w:val="00F17660"/>
    <w:rsid w:val="00F20B89"/>
    <w:rsid w:val="00F2352E"/>
    <w:rsid w:val="00F23645"/>
    <w:rsid w:val="00F23E8B"/>
    <w:rsid w:val="00F253C0"/>
    <w:rsid w:val="00F25884"/>
    <w:rsid w:val="00F26523"/>
    <w:rsid w:val="00F30105"/>
    <w:rsid w:val="00F30794"/>
    <w:rsid w:val="00F30BCF"/>
    <w:rsid w:val="00F30CDC"/>
    <w:rsid w:val="00F31DFE"/>
    <w:rsid w:val="00F328E1"/>
    <w:rsid w:val="00F3291D"/>
    <w:rsid w:val="00F33370"/>
    <w:rsid w:val="00F34285"/>
    <w:rsid w:val="00F35CA6"/>
    <w:rsid w:val="00F365AA"/>
    <w:rsid w:val="00F42A02"/>
    <w:rsid w:val="00F451D4"/>
    <w:rsid w:val="00F46753"/>
    <w:rsid w:val="00F47442"/>
    <w:rsid w:val="00F500CD"/>
    <w:rsid w:val="00F50806"/>
    <w:rsid w:val="00F52462"/>
    <w:rsid w:val="00F5269E"/>
    <w:rsid w:val="00F5396A"/>
    <w:rsid w:val="00F54751"/>
    <w:rsid w:val="00F54F7E"/>
    <w:rsid w:val="00F56DE4"/>
    <w:rsid w:val="00F579F3"/>
    <w:rsid w:val="00F57EB3"/>
    <w:rsid w:val="00F616F2"/>
    <w:rsid w:val="00F61DE1"/>
    <w:rsid w:val="00F61E54"/>
    <w:rsid w:val="00F6463D"/>
    <w:rsid w:val="00F64751"/>
    <w:rsid w:val="00F65CAC"/>
    <w:rsid w:val="00F67237"/>
    <w:rsid w:val="00F67EFC"/>
    <w:rsid w:val="00F701CF"/>
    <w:rsid w:val="00F7329E"/>
    <w:rsid w:val="00F73FB7"/>
    <w:rsid w:val="00F757AD"/>
    <w:rsid w:val="00F76150"/>
    <w:rsid w:val="00F7709D"/>
    <w:rsid w:val="00F800C8"/>
    <w:rsid w:val="00F80198"/>
    <w:rsid w:val="00F81A54"/>
    <w:rsid w:val="00F8310F"/>
    <w:rsid w:val="00F83180"/>
    <w:rsid w:val="00F8477D"/>
    <w:rsid w:val="00F84FE8"/>
    <w:rsid w:val="00F8614D"/>
    <w:rsid w:val="00F9042E"/>
    <w:rsid w:val="00F94769"/>
    <w:rsid w:val="00F94BA2"/>
    <w:rsid w:val="00F974EC"/>
    <w:rsid w:val="00F976A3"/>
    <w:rsid w:val="00FA19FD"/>
    <w:rsid w:val="00FA258D"/>
    <w:rsid w:val="00FA2686"/>
    <w:rsid w:val="00FA2BD9"/>
    <w:rsid w:val="00FA3011"/>
    <w:rsid w:val="00FA3A05"/>
    <w:rsid w:val="00FA3BD3"/>
    <w:rsid w:val="00FA50E2"/>
    <w:rsid w:val="00FA5945"/>
    <w:rsid w:val="00FA6D58"/>
    <w:rsid w:val="00FB0EC2"/>
    <w:rsid w:val="00FB14C6"/>
    <w:rsid w:val="00FB2F97"/>
    <w:rsid w:val="00FB303C"/>
    <w:rsid w:val="00FB4D4B"/>
    <w:rsid w:val="00FB5E7F"/>
    <w:rsid w:val="00FB6A52"/>
    <w:rsid w:val="00FB7D99"/>
    <w:rsid w:val="00FC1142"/>
    <w:rsid w:val="00FC126A"/>
    <w:rsid w:val="00FC15F3"/>
    <w:rsid w:val="00FC1C83"/>
    <w:rsid w:val="00FC31CA"/>
    <w:rsid w:val="00FC33C5"/>
    <w:rsid w:val="00FD1717"/>
    <w:rsid w:val="00FD1AE2"/>
    <w:rsid w:val="00FD2D59"/>
    <w:rsid w:val="00FD37B9"/>
    <w:rsid w:val="00FD5AED"/>
    <w:rsid w:val="00FD6A70"/>
    <w:rsid w:val="00FD7481"/>
    <w:rsid w:val="00FD7791"/>
    <w:rsid w:val="00FE06B9"/>
    <w:rsid w:val="00FE18B5"/>
    <w:rsid w:val="00FE1D8A"/>
    <w:rsid w:val="00FE31B6"/>
    <w:rsid w:val="00FE49B3"/>
    <w:rsid w:val="00FE603F"/>
    <w:rsid w:val="00FE6D16"/>
    <w:rsid w:val="00FE7447"/>
    <w:rsid w:val="00FE7B72"/>
    <w:rsid w:val="00FE7E92"/>
    <w:rsid w:val="00FF0462"/>
    <w:rsid w:val="00FF0F21"/>
    <w:rsid w:val="00FF10FC"/>
    <w:rsid w:val="00FF1D8F"/>
    <w:rsid w:val="00FF21E0"/>
    <w:rsid w:val="00FF3534"/>
    <w:rsid w:val="00FF40ED"/>
    <w:rsid w:val="00FF51FF"/>
    <w:rsid w:val="00FF5652"/>
    <w:rsid w:val="00FF5A83"/>
    <w:rsid w:val="00FF6F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D3370AA"/>
  <w15:docId w15:val="{D416F7DA-C2B6-4B5C-8B89-448D0E1A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0F7"/>
    <w:pPr>
      <w:widowControl w:val="0"/>
    </w:pPr>
    <w:rPr>
      <w:kern w:val="2"/>
      <w:sz w:val="24"/>
      <w:szCs w:val="24"/>
    </w:rPr>
  </w:style>
  <w:style w:type="paragraph" w:styleId="3">
    <w:name w:val="heading 3"/>
    <w:basedOn w:val="a0"/>
    <w:qFormat/>
    <w:rsid w:val="00EA3CB0"/>
    <w:pPr>
      <w:widowControl/>
      <w:spacing w:before="100" w:beforeAutospacing="1" w:after="100" w:afterAutospacing="1"/>
      <w:outlineLvl w:val="2"/>
    </w:pPr>
    <w:rPr>
      <w:rFonts w:ascii="Arial Unicode MS" w:eastAsia="Arial Unicode MS" w:hAnsi="Arial Unicode MS" w:cs="Arial Unicode MS"/>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C4617A"/>
    <w:pPr>
      <w:spacing w:line="400" w:lineRule="exact"/>
      <w:ind w:left="624" w:hanging="624"/>
    </w:pPr>
    <w:rPr>
      <w:rFonts w:eastAsia="標楷體"/>
      <w:sz w:val="32"/>
      <w:szCs w:val="20"/>
    </w:rPr>
  </w:style>
  <w:style w:type="paragraph" w:styleId="a5">
    <w:name w:val="Plain Text"/>
    <w:basedOn w:val="a0"/>
    <w:rsid w:val="00C4617A"/>
    <w:rPr>
      <w:rFonts w:ascii="細明體" w:eastAsia="細明體" w:hAnsi="Courier New"/>
      <w:szCs w:val="20"/>
    </w:rPr>
  </w:style>
  <w:style w:type="character" w:styleId="a6">
    <w:name w:val="Hyperlink"/>
    <w:rsid w:val="00994F38"/>
    <w:rPr>
      <w:color w:val="0000FF"/>
      <w:u w:val="single"/>
    </w:rPr>
  </w:style>
  <w:style w:type="paragraph" w:styleId="a7">
    <w:name w:val="header"/>
    <w:basedOn w:val="a0"/>
    <w:rsid w:val="00202E8D"/>
    <w:pPr>
      <w:tabs>
        <w:tab w:val="center" w:pos="4153"/>
        <w:tab w:val="right" w:pos="8306"/>
      </w:tabs>
      <w:snapToGrid w:val="0"/>
    </w:pPr>
    <w:rPr>
      <w:sz w:val="20"/>
      <w:szCs w:val="20"/>
    </w:rPr>
  </w:style>
  <w:style w:type="paragraph" w:styleId="a8">
    <w:name w:val="footer"/>
    <w:basedOn w:val="a0"/>
    <w:rsid w:val="00202E8D"/>
    <w:pPr>
      <w:tabs>
        <w:tab w:val="center" w:pos="4153"/>
        <w:tab w:val="right" w:pos="8306"/>
      </w:tabs>
      <w:snapToGrid w:val="0"/>
    </w:pPr>
    <w:rPr>
      <w:sz w:val="20"/>
      <w:szCs w:val="20"/>
    </w:rPr>
  </w:style>
  <w:style w:type="paragraph" w:customStyle="1" w:styleId="7">
    <w:name w:val="樣式7"/>
    <w:basedOn w:val="a0"/>
    <w:rsid w:val="000172D9"/>
    <w:pPr>
      <w:kinsoku w:val="0"/>
      <w:adjustRightInd w:val="0"/>
      <w:spacing w:line="360" w:lineRule="exact"/>
      <w:ind w:left="1361" w:hanging="1361"/>
      <w:textAlignment w:val="baseline"/>
    </w:pPr>
    <w:rPr>
      <w:rFonts w:eastAsia="全真楷書"/>
      <w:spacing w:val="14"/>
      <w:kern w:val="0"/>
      <w:szCs w:val="20"/>
    </w:rPr>
  </w:style>
  <w:style w:type="character" w:styleId="a9">
    <w:name w:val="page number"/>
    <w:basedOn w:val="a1"/>
    <w:rsid w:val="00331CA0"/>
  </w:style>
  <w:style w:type="paragraph" w:styleId="aa">
    <w:name w:val="Body Text"/>
    <w:basedOn w:val="a0"/>
    <w:rsid w:val="0071798D"/>
    <w:pPr>
      <w:spacing w:after="120"/>
    </w:pPr>
  </w:style>
  <w:style w:type="paragraph" w:styleId="ab">
    <w:name w:val="Balloon Text"/>
    <w:basedOn w:val="a0"/>
    <w:semiHidden/>
    <w:rsid w:val="00897E3C"/>
    <w:rPr>
      <w:rFonts w:ascii="Arial" w:hAnsi="Arial"/>
      <w:sz w:val="18"/>
      <w:szCs w:val="18"/>
    </w:rPr>
  </w:style>
  <w:style w:type="paragraph" w:customStyle="1" w:styleId="Default">
    <w:name w:val="Default"/>
    <w:rsid w:val="00613A44"/>
    <w:pPr>
      <w:widowControl w:val="0"/>
      <w:autoSpaceDE w:val="0"/>
      <w:autoSpaceDN w:val="0"/>
      <w:adjustRightInd w:val="0"/>
    </w:pPr>
    <w:rPr>
      <w:rFonts w:ascii="標楷體" w:eastAsia="標楷體" w:cs="標楷體"/>
      <w:color w:val="000000"/>
      <w:sz w:val="24"/>
      <w:szCs w:val="24"/>
      <w:lang w:bidi="sa-IN"/>
    </w:rPr>
  </w:style>
  <w:style w:type="paragraph" w:customStyle="1" w:styleId="1">
    <w:name w:val="純文字1"/>
    <w:basedOn w:val="a0"/>
    <w:rsid w:val="001256C3"/>
    <w:pPr>
      <w:adjustRightInd w:val="0"/>
      <w:textAlignment w:val="baseline"/>
    </w:pPr>
    <w:rPr>
      <w:rFonts w:ascii="細明體" w:eastAsia="細明體" w:hAnsi="Courier New"/>
      <w:szCs w:val="20"/>
    </w:rPr>
  </w:style>
  <w:style w:type="character" w:customStyle="1" w:styleId="cbottom1">
    <w:name w:val="cbottom1"/>
    <w:rsid w:val="001256C3"/>
    <w:rPr>
      <w:rFonts w:ascii="Arial" w:hAnsi="Arial" w:cs="Arial" w:hint="default"/>
      <w:color w:val="5B5B5B"/>
      <w:spacing w:val="240"/>
      <w:sz w:val="20"/>
      <w:szCs w:val="20"/>
    </w:rPr>
  </w:style>
  <w:style w:type="character" w:styleId="ac">
    <w:name w:val="FollowedHyperlink"/>
    <w:rsid w:val="008F0821"/>
    <w:rPr>
      <w:color w:val="800080"/>
      <w:u w:val="single"/>
    </w:rPr>
  </w:style>
  <w:style w:type="character" w:customStyle="1" w:styleId="ak">
    <w:name w:val="ak"/>
    <w:basedOn w:val="a1"/>
    <w:rsid w:val="00D92622"/>
  </w:style>
  <w:style w:type="paragraph" w:customStyle="1" w:styleId="a">
    <w:name w:val="段落１"/>
    <w:basedOn w:val="a0"/>
    <w:rsid w:val="00D12299"/>
    <w:pPr>
      <w:numPr>
        <w:numId w:val="1"/>
      </w:numPr>
      <w:spacing w:line="400" w:lineRule="atLeast"/>
      <w:jc w:val="both"/>
    </w:pPr>
    <w:rPr>
      <w:rFonts w:ascii="標楷體" w:eastAsia="標楷體" w:hint="eastAsia"/>
      <w:sz w:val="28"/>
      <w:szCs w:val="20"/>
    </w:rPr>
  </w:style>
  <w:style w:type="paragraph" w:customStyle="1" w:styleId="ad">
    <w:name w:val="段落二"/>
    <w:basedOn w:val="a0"/>
    <w:rsid w:val="005B1E3B"/>
    <w:pPr>
      <w:spacing w:line="400" w:lineRule="atLeast"/>
      <w:ind w:left="1080" w:hanging="540"/>
      <w:jc w:val="both"/>
    </w:pPr>
    <w:rPr>
      <w:rFonts w:ascii="標楷體" w:eastAsia="標楷體" w:hint="eastAsia"/>
      <w:sz w:val="28"/>
      <w:szCs w:val="20"/>
    </w:rPr>
  </w:style>
  <w:style w:type="character" w:styleId="ae">
    <w:name w:val="annotation reference"/>
    <w:semiHidden/>
    <w:rsid w:val="00707F2D"/>
    <w:rPr>
      <w:sz w:val="18"/>
      <w:szCs w:val="18"/>
    </w:rPr>
  </w:style>
  <w:style w:type="paragraph" w:styleId="af">
    <w:name w:val="annotation text"/>
    <w:basedOn w:val="a0"/>
    <w:semiHidden/>
    <w:rsid w:val="00707F2D"/>
  </w:style>
  <w:style w:type="paragraph" w:styleId="af0">
    <w:name w:val="annotation subject"/>
    <w:basedOn w:val="af"/>
    <w:next w:val="af"/>
    <w:semiHidden/>
    <w:rsid w:val="00707F2D"/>
    <w:rPr>
      <w:b/>
      <w:bCs/>
    </w:rPr>
  </w:style>
  <w:style w:type="paragraph" w:styleId="af1">
    <w:name w:val="List Paragraph"/>
    <w:basedOn w:val="a0"/>
    <w:link w:val="af2"/>
    <w:uiPriority w:val="34"/>
    <w:qFormat/>
    <w:rsid w:val="00F701CF"/>
    <w:pPr>
      <w:widowControl/>
      <w:ind w:leftChars="200" w:left="480"/>
    </w:pPr>
    <w:rPr>
      <w:rFonts w:ascii="新細明體" w:hAnsi="新細明體"/>
      <w:kern w:val="0"/>
    </w:rPr>
  </w:style>
  <w:style w:type="paragraph" w:styleId="HTML">
    <w:name w:val="HTML Preformatted"/>
    <w:basedOn w:val="a0"/>
    <w:link w:val="HTML0"/>
    <w:rsid w:val="00EA2DC2"/>
    <w:rPr>
      <w:rFonts w:ascii="Courier New" w:hAnsi="Courier New"/>
      <w:sz w:val="20"/>
      <w:szCs w:val="20"/>
    </w:rPr>
  </w:style>
  <w:style w:type="character" w:customStyle="1" w:styleId="HTML0">
    <w:name w:val="HTML 預設格式 字元"/>
    <w:link w:val="HTML"/>
    <w:rsid w:val="00EA2DC2"/>
    <w:rPr>
      <w:rFonts w:ascii="Courier New" w:hAnsi="Courier New" w:cs="Courier New"/>
      <w:kern w:val="2"/>
    </w:rPr>
  </w:style>
  <w:style w:type="character" w:customStyle="1" w:styleId="af2">
    <w:name w:val="清單段落 字元"/>
    <w:link w:val="af1"/>
    <w:uiPriority w:val="34"/>
    <w:rsid w:val="00531AD8"/>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663">
      <w:bodyDiv w:val="1"/>
      <w:marLeft w:val="0"/>
      <w:marRight w:val="0"/>
      <w:marTop w:val="0"/>
      <w:marBottom w:val="0"/>
      <w:divBdr>
        <w:top w:val="none" w:sz="0" w:space="0" w:color="auto"/>
        <w:left w:val="none" w:sz="0" w:space="0" w:color="auto"/>
        <w:bottom w:val="none" w:sz="0" w:space="0" w:color="auto"/>
        <w:right w:val="none" w:sz="0" w:space="0" w:color="auto"/>
      </w:divBdr>
      <w:divsChild>
        <w:div w:id="2063868937">
          <w:marLeft w:val="446"/>
          <w:marRight w:val="0"/>
          <w:marTop w:val="0"/>
          <w:marBottom w:val="0"/>
          <w:divBdr>
            <w:top w:val="none" w:sz="0" w:space="0" w:color="auto"/>
            <w:left w:val="none" w:sz="0" w:space="0" w:color="auto"/>
            <w:bottom w:val="none" w:sz="0" w:space="0" w:color="auto"/>
            <w:right w:val="none" w:sz="0" w:space="0" w:color="auto"/>
          </w:divBdr>
        </w:div>
      </w:divsChild>
    </w:div>
    <w:div w:id="20204443">
      <w:bodyDiv w:val="1"/>
      <w:marLeft w:val="0"/>
      <w:marRight w:val="0"/>
      <w:marTop w:val="0"/>
      <w:marBottom w:val="0"/>
      <w:divBdr>
        <w:top w:val="none" w:sz="0" w:space="0" w:color="auto"/>
        <w:left w:val="none" w:sz="0" w:space="0" w:color="auto"/>
        <w:bottom w:val="none" w:sz="0" w:space="0" w:color="auto"/>
        <w:right w:val="none" w:sz="0" w:space="0" w:color="auto"/>
      </w:divBdr>
    </w:div>
    <w:div w:id="371613149">
      <w:bodyDiv w:val="1"/>
      <w:marLeft w:val="0"/>
      <w:marRight w:val="0"/>
      <w:marTop w:val="0"/>
      <w:marBottom w:val="0"/>
      <w:divBdr>
        <w:top w:val="none" w:sz="0" w:space="0" w:color="auto"/>
        <w:left w:val="none" w:sz="0" w:space="0" w:color="auto"/>
        <w:bottom w:val="none" w:sz="0" w:space="0" w:color="auto"/>
        <w:right w:val="none" w:sz="0" w:space="0" w:color="auto"/>
      </w:divBdr>
    </w:div>
    <w:div w:id="982806506">
      <w:bodyDiv w:val="1"/>
      <w:marLeft w:val="0"/>
      <w:marRight w:val="0"/>
      <w:marTop w:val="0"/>
      <w:marBottom w:val="0"/>
      <w:divBdr>
        <w:top w:val="none" w:sz="0" w:space="0" w:color="auto"/>
        <w:left w:val="none" w:sz="0" w:space="0" w:color="auto"/>
        <w:bottom w:val="none" w:sz="0" w:space="0" w:color="auto"/>
        <w:right w:val="none" w:sz="0" w:space="0" w:color="auto"/>
      </w:divBdr>
    </w:div>
    <w:div w:id="1005984026">
      <w:bodyDiv w:val="1"/>
      <w:marLeft w:val="0"/>
      <w:marRight w:val="0"/>
      <w:marTop w:val="0"/>
      <w:marBottom w:val="0"/>
      <w:divBdr>
        <w:top w:val="none" w:sz="0" w:space="0" w:color="auto"/>
        <w:left w:val="none" w:sz="0" w:space="0" w:color="auto"/>
        <w:bottom w:val="none" w:sz="0" w:space="0" w:color="auto"/>
        <w:right w:val="none" w:sz="0" w:space="0" w:color="auto"/>
      </w:divBdr>
    </w:div>
    <w:div w:id="1454707678">
      <w:bodyDiv w:val="1"/>
      <w:marLeft w:val="0"/>
      <w:marRight w:val="0"/>
      <w:marTop w:val="0"/>
      <w:marBottom w:val="0"/>
      <w:divBdr>
        <w:top w:val="none" w:sz="0" w:space="0" w:color="auto"/>
        <w:left w:val="none" w:sz="0" w:space="0" w:color="auto"/>
        <w:bottom w:val="none" w:sz="0" w:space="0" w:color="auto"/>
        <w:right w:val="none" w:sz="0" w:space="0" w:color="auto"/>
      </w:divBdr>
    </w:div>
    <w:div w:id="1803228953">
      <w:bodyDiv w:val="1"/>
      <w:marLeft w:val="0"/>
      <w:marRight w:val="0"/>
      <w:marTop w:val="0"/>
      <w:marBottom w:val="0"/>
      <w:divBdr>
        <w:top w:val="none" w:sz="0" w:space="0" w:color="auto"/>
        <w:left w:val="none" w:sz="0" w:space="0" w:color="auto"/>
        <w:bottom w:val="none" w:sz="0" w:space="0" w:color="auto"/>
        <w:right w:val="none" w:sz="0" w:space="0" w:color="auto"/>
      </w:divBdr>
    </w:div>
    <w:div w:id="19607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1601</Words>
  <Characters>9131</Characters>
  <Application>Microsoft Office Word</Application>
  <DocSecurity>0</DocSecurity>
  <Lines>76</Lines>
  <Paragraphs>21</Paragraphs>
  <ScaleCrop>false</ScaleCrop>
  <Company>USER</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屏東縣學校不動產設置太陽光電發電設備標租案投標須知_最有利標</dc:title>
  <dc:creator>阿烈</dc:creator>
  <cp:lastModifiedBy>username</cp:lastModifiedBy>
  <cp:revision>3</cp:revision>
  <cp:lastPrinted>2020-04-24T02:23:00Z</cp:lastPrinted>
  <dcterms:created xsi:type="dcterms:W3CDTF">2022-10-12T03:45:00Z</dcterms:created>
  <dcterms:modified xsi:type="dcterms:W3CDTF">2022-10-19T06:29:00Z</dcterms:modified>
</cp:coreProperties>
</file>